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3EF9" w14:textId="77777777" w:rsidR="00E95956" w:rsidRPr="00E95956" w:rsidRDefault="00E95956" w:rsidP="00E95956">
      <w:pPr>
        <w:spacing w:after="0" w:line="240" w:lineRule="auto"/>
        <w:rPr>
          <w:rFonts w:cstheme="minorHAnsi"/>
          <w:color w:val="000000" w:themeColor="text1"/>
          <w:kern w:val="0"/>
          <w14:ligatures w14:val="none"/>
        </w:rPr>
      </w:pPr>
      <w:r w:rsidRPr="00E95956">
        <w:rPr>
          <w:rFonts w:cstheme="minorHAnsi"/>
          <w:color w:val="000000" w:themeColor="text1"/>
          <w:kern w:val="0"/>
          <w14:ligatures w14:val="none"/>
        </w:rPr>
        <w:t>MINUTES</w:t>
      </w:r>
    </w:p>
    <w:p w14:paraId="3741988B" w14:textId="77777777" w:rsidR="00E95956" w:rsidRPr="00E95956" w:rsidRDefault="00E95956" w:rsidP="00E95956">
      <w:pPr>
        <w:spacing w:after="0" w:line="240" w:lineRule="auto"/>
        <w:rPr>
          <w:rFonts w:cstheme="minorHAnsi"/>
          <w:color w:val="000000" w:themeColor="text1"/>
          <w:kern w:val="0"/>
          <w14:ligatures w14:val="none"/>
        </w:rPr>
      </w:pPr>
      <w:r w:rsidRPr="00E95956">
        <w:rPr>
          <w:rFonts w:cstheme="minorHAnsi"/>
          <w:color w:val="000000" w:themeColor="text1"/>
          <w:kern w:val="0"/>
          <w14:ligatures w14:val="none"/>
        </w:rPr>
        <w:t>RPAB Region 3</w:t>
      </w:r>
    </w:p>
    <w:p w14:paraId="6A85EE46" w14:textId="08961824" w:rsidR="00E95956" w:rsidRPr="00E95956" w:rsidRDefault="00E95956" w:rsidP="00E95956">
      <w:pPr>
        <w:spacing w:after="0" w:line="240" w:lineRule="auto"/>
        <w:rPr>
          <w:rFonts w:cstheme="minorHAnsi"/>
          <w:color w:val="000000" w:themeColor="text1"/>
          <w:kern w:val="0"/>
          <w14:ligatures w14:val="none"/>
        </w:rPr>
      </w:pPr>
      <w:r>
        <w:rPr>
          <w:rFonts w:cstheme="minorHAnsi"/>
          <w:color w:val="000000" w:themeColor="text1"/>
          <w:kern w:val="0"/>
          <w14:ligatures w14:val="none"/>
        </w:rPr>
        <w:t>October 12</w:t>
      </w:r>
      <w:r w:rsidRPr="00E95956">
        <w:rPr>
          <w:rFonts w:cstheme="minorHAnsi"/>
          <w:color w:val="000000" w:themeColor="text1"/>
          <w:kern w:val="0"/>
          <w:vertAlign w:val="superscript"/>
          <w14:ligatures w14:val="none"/>
        </w:rPr>
        <w:t>th</w:t>
      </w:r>
      <w:r w:rsidRPr="00E95956">
        <w:rPr>
          <w:rFonts w:cstheme="minorHAnsi"/>
          <w:color w:val="000000" w:themeColor="text1"/>
          <w:kern w:val="0"/>
          <w14:ligatures w14:val="none"/>
        </w:rPr>
        <w:t>, 2023</w:t>
      </w:r>
    </w:p>
    <w:p w14:paraId="2F12F535" w14:textId="77777777" w:rsidR="00E95956" w:rsidRPr="00E95956" w:rsidRDefault="00E95956" w:rsidP="00E95956">
      <w:pPr>
        <w:spacing w:after="0" w:line="240" w:lineRule="auto"/>
        <w:rPr>
          <w:rFonts w:cstheme="minorHAnsi"/>
          <w:color w:val="000000" w:themeColor="text1"/>
          <w:kern w:val="0"/>
          <w14:ligatures w14:val="none"/>
        </w:rPr>
      </w:pPr>
    </w:p>
    <w:p w14:paraId="0555BCD0" w14:textId="4C7721B6" w:rsidR="00E95956" w:rsidRPr="00E95956" w:rsidRDefault="00E95956" w:rsidP="00E95956">
      <w:pPr>
        <w:spacing w:after="0" w:line="240" w:lineRule="auto"/>
        <w:rPr>
          <w:rFonts w:cstheme="minorHAnsi"/>
          <w:b/>
          <w:color w:val="000000" w:themeColor="text1"/>
          <w:kern w:val="0"/>
          <w14:ligatures w14:val="none"/>
        </w:rPr>
      </w:pPr>
      <w:bookmarkStart w:id="0" w:name="_Hlk52891258"/>
      <w:r w:rsidRPr="00E95956">
        <w:rPr>
          <w:rFonts w:cstheme="minorHAnsi"/>
          <w:color w:val="000000" w:themeColor="text1"/>
          <w:kern w:val="0"/>
          <w14:ligatures w14:val="none"/>
        </w:rPr>
        <w:t xml:space="preserve">Physicians present: (Members in bold) </w:t>
      </w:r>
      <w:proofErr w:type="spellStart"/>
      <w:r w:rsidRPr="00E95956">
        <w:rPr>
          <w:rFonts w:cstheme="minorHAnsi"/>
          <w:color w:val="000000" w:themeColor="text1"/>
          <w:kern w:val="0"/>
          <w14:ligatures w14:val="none"/>
        </w:rPr>
        <w:t>Dr.s</w:t>
      </w:r>
      <w:proofErr w:type="spellEnd"/>
      <w:r w:rsidRPr="00E95956">
        <w:rPr>
          <w:rFonts w:cstheme="minorHAnsi"/>
          <w:color w:val="000000" w:themeColor="text1"/>
          <w:kern w:val="0"/>
          <w14:ligatures w14:val="none"/>
        </w:rPr>
        <w:t xml:space="preserve"> </w:t>
      </w:r>
      <w:r w:rsidR="00E95D6D" w:rsidRPr="00E95D6D">
        <w:rPr>
          <w:rFonts w:cstheme="minorHAnsi"/>
          <w:b/>
          <w:bCs/>
          <w:color w:val="000000" w:themeColor="text1"/>
          <w:kern w:val="0"/>
          <w14:ligatures w14:val="none"/>
        </w:rPr>
        <w:t>Amburgey</w:t>
      </w:r>
      <w:r w:rsidR="00E95D6D">
        <w:rPr>
          <w:rFonts w:cstheme="minorHAnsi"/>
          <w:color w:val="000000" w:themeColor="text1"/>
          <w:kern w:val="0"/>
          <w14:ligatures w14:val="none"/>
        </w:rPr>
        <w:t xml:space="preserve">, </w:t>
      </w:r>
      <w:r w:rsidRPr="00E95956">
        <w:rPr>
          <w:rFonts w:cstheme="minorHAnsi"/>
          <w:color w:val="000000" w:themeColor="text1"/>
          <w:kern w:val="0"/>
          <w14:ligatures w14:val="none"/>
        </w:rPr>
        <w:t xml:space="preserve">Guest, </w:t>
      </w:r>
      <w:r w:rsidRPr="00E95956">
        <w:rPr>
          <w:rFonts w:cstheme="minorHAnsi"/>
          <w:b/>
          <w:bCs/>
          <w:color w:val="000000" w:themeColor="text1"/>
          <w:kern w:val="0"/>
          <w14:ligatures w14:val="none"/>
        </w:rPr>
        <w:t xml:space="preserve">Huebner, Krzmarzick, </w:t>
      </w:r>
      <w:r w:rsidRPr="00E95956">
        <w:rPr>
          <w:rFonts w:cstheme="minorHAnsi"/>
          <w:b/>
          <w:color w:val="000000" w:themeColor="text1"/>
          <w:kern w:val="0"/>
          <w14:ligatures w14:val="none"/>
        </w:rPr>
        <w:t>Marriott</w:t>
      </w:r>
      <w:r w:rsidRPr="00C61C05">
        <w:rPr>
          <w:rFonts w:cstheme="minorHAnsi"/>
          <w:b/>
          <w:bCs/>
          <w:color w:val="000000" w:themeColor="text1"/>
          <w:kern w:val="0"/>
          <w14:ligatures w14:val="none"/>
        </w:rPr>
        <w:t>,</w:t>
      </w:r>
      <w:r w:rsidR="00C61C05" w:rsidRPr="00C61C05">
        <w:rPr>
          <w:rFonts w:cstheme="minorHAnsi"/>
          <w:b/>
          <w:bCs/>
          <w:color w:val="000000" w:themeColor="text1"/>
          <w:kern w:val="0"/>
          <w14:ligatures w14:val="none"/>
        </w:rPr>
        <w:t xml:space="preserve"> McIntosh</w:t>
      </w:r>
      <w:r w:rsidR="00C61C05">
        <w:rPr>
          <w:rFonts w:cstheme="minorHAnsi"/>
          <w:color w:val="000000" w:themeColor="text1"/>
          <w:kern w:val="0"/>
          <w14:ligatures w14:val="none"/>
        </w:rPr>
        <w:t>,</w:t>
      </w:r>
      <w:r w:rsidR="00182DCE">
        <w:rPr>
          <w:rFonts w:cstheme="minorHAnsi"/>
          <w:color w:val="000000" w:themeColor="text1"/>
          <w:kern w:val="0"/>
          <w14:ligatures w14:val="none"/>
        </w:rPr>
        <w:t xml:space="preserve"> </w:t>
      </w:r>
      <w:r w:rsidR="00C302C1" w:rsidRPr="00C302C1">
        <w:rPr>
          <w:rFonts w:cstheme="minorHAnsi"/>
          <w:b/>
          <w:bCs/>
          <w:color w:val="000000" w:themeColor="text1"/>
          <w:kern w:val="0"/>
          <w14:ligatures w14:val="none"/>
        </w:rPr>
        <w:t>Moncrief</w:t>
      </w:r>
      <w:r w:rsidR="00C302C1">
        <w:rPr>
          <w:rFonts w:cstheme="minorHAnsi"/>
          <w:color w:val="000000" w:themeColor="text1"/>
          <w:kern w:val="0"/>
          <w14:ligatures w14:val="none"/>
        </w:rPr>
        <w:t xml:space="preserve">, </w:t>
      </w:r>
      <w:r w:rsidR="00182DCE">
        <w:rPr>
          <w:rFonts w:cstheme="minorHAnsi"/>
          <w:color w:val="000000" w:themeColor="text1"/>
          <w:kern w:val="0"/>
          <w14:ligatures w14:val="none"/>
        </w:rPr>
        <w:t>Richards,</w:t>
      </w:r>
      <w:r w:rsidRPr="00E95956">
        <w:rPr>
          <w:rFonts w:cstheme="minorHAnsi"/>
          <w:color w:val="000000" w:themeColor="text1"/>
          <w:kern w:val="0"/>
          <w14:ligatures w14:val="none"/>
        </w:rPr>
        <w:t xml:space="preserve"> </w:t>
      </w:r>
      <w:r w:rsidRPr="00E95956">
        <w:rPr>
          <w:rFonts w:cstheme="minorHAnsi"/>
          <w:b/>
          <w:bCs/>
          <w:color w:val="000000" w:themeColor="text1"/>
          <w:kern w:val="0"/>
          <w14:ligatures w14:val="none"/>
        </w:rPr>
        <w:t>Robinson,</w:t>
      </w:r>
      <w:r w:rsidRPr="00E95956">
        <w:rPr>
          <w:rFonts w:cstheme="minorHAnsi"/>
          <w:color w:val="000000" w:themeColor="text1"/>
          <w:kern w:val="0"/>
          <w14:ligatures w14:val="none"/>
        </w:rPr>
        <w:t xml:space="preserve"> </w:t>
      </w:r>
      <w:r w:rsidRPr="00E95956">
        <w:rPr>
          <w:rFonts w:cstheme="minorHAnsi"/>
          <w:b/>
          <w:bCs/>
          <w:color w:val="000000" w:themeColor="text1"/>
          <w:kern w:val="0"/>
          <w14:ligatures w14:val="none"/>
        </w:rPr>
        <w:t>Springer</w:t>
      </w:r>
      <w:r w:rsidRPr="00E95956">
        <w:rPr>
          <w:rFonts w:cstheme="minorHAnsi"/>
          <w:color w:val="000000" w:themeColor="text1"/>
          <w:kern w:val="0"/>
          <w14:ligatures w14:val="none"/>
        </w:rPr>
        <w:t xml:space="preserve"> </w:t>
      </w:r>
    </w:p>
    <w:p w14:paraId="453920C6" w14:textId="77777777" w:rsidR="00E95956" w:rsidRPr="00E95956" w:rsidRDefault="00E95956" w:rsidP="00E95956">
      <w:pPr>
        <w:spacing w:after="0" w:line="240" w:lineRule="auto"/>
        <w:rPr>
          <w:rFonts w:cstheme="minorHAnsi"/>
          <w:color w:val="000000" w:themeColor="text1"/>
          <w:kern w:val="0"/>
          <w14:ligatures w14:val="none"/>
        </w:rPr>
      </w:pPr>
    </w:p>
    <w:p w14:paraId="3BAB2206" w14:textId="2AE0132D" w:rsidR="00E95956" w:rsidRPr="00E95956" w:rsidRDefault="00E95956" w:rsidP="00E95956">
      <w:pPr>
        <w:rPr>
          <w:rFonts w:cstheme="minorHAnsi"/>
          <w:color w:val="000000" w:themeColor="text1"/>
          <w:kern w:val="0"/>
          <w14:ligatures w14:val="none"/>
        </w:rPr>
      </w:pPr>
      <w:r w:rsidRPr="00E95956">
        <w:rPr>
          <w:rFonts w:cstheme="minorHAnsi"/>
          <w:color w:val="000000" w:themeColor="text1"/>
          <w:kern w:val="0"/>
          <w14:ligatures w14:val="none"/>
        </w:rPr>
        <w:t>Regular contributors/guests present: Balcom, Capt.</w:t>
      </w:r>
      <w:r w:rsidR="00DF3FB6">
        <w:rPr>
          <w:rFonts w:cstheme="minorHAnsi"/>
          <w:color w:val="000000" w:themeColor="text1"/>
          <w:kern w:val="0"/>
          <w14:ligatures w14:val="none"/>
        </w:rPr>
        <w:t xml:space="preserve"> </w:t>
      </w:r>
      <w:r w:rsidRPr="00E95956">
        <w:rPr>
          <w:rFonts w:cstheme="minorHAnsi"/>
          <w:color w:val="000000" w:themeColor="text1"/>
          <w:kern w:val="0"/>
          <w14:ligatures w14:val="none"/>
        </w:rPr>
        <w:t>Bruggeman,</w:t>
      </w:r>
      <w:r w:rsidR="002D5A34">
        <w:rPr>
          <w:rFonts w:cstheme="minorHAnsi"/>
          <w:color w:val="000000" w:themeColor="text1"/>
          <w:kern w:val="0"/>
          <w14:ligatures w14:val="none"/>
        </w:rPr>
        <w:t xml:space="preserve"> Burdick,</w:t>
      </w:r>
      <w:r w:rsidRPr="00E95956">
        <w:rPr>
          <w:rFonts w:cstheme="minorHAnsi"/>
          <w:color w:val="000000" w:themeColor="text1"/>
          <w:kern w:val="0"/>
          <w14:ligatures w14:val="none"/>
        </w:rPr>
        <w:t xml:space="preserve"> M. Clark, Capt. Deere, </w:t>
      </w:r>
      <w:r w:rsidR="00030C28">
        <w:rPr>
          <w:rFonts w:cstheme="minorHAnsi"/>
          <w:color w:val="000000" w:themeColor="text1"/>
          <w:kern w:val="0"/>
          <w14:ligatures w14:val="none"/>
        </w:rPr>
        <w:t>Chief A. Follick,</w:t>
      </w:r>
      <w:r w:rsidR="00EB6444">
        <w:rPr>
          <w:rFonts w:cstheme="minorHAnsi"/>
          <w:color w:val="000000" w:themeColor="text1"/>
          <w:kern w:val="0"/>
          <w14:ligatures w14:val="none"/>
        </w:rPr>
        <w:t xml:space="preserve"> Garrett,</w:t>
      </w:r>
      <w:r w:rsidR="00030C28">
        <w:rPr>
          <w:rFonts w:cstheme="minorHAnsi"/>
          <w:color w:val="000000" w:themeColor="text1"/>
          <w:kern w:val="0"/>
          <w14:ligatures w14:val="none"/>
        </w:rPr>
        <w:t xml:space="preserve"> </w:t>
      </w:r>
      <w:r w:rsidRPr="00E95956">
        <w:rPr>
          <w:rFonts w:cstheme="minorHAnsi"/>
          <w:color w:val="000000" w:themeColor="text1"/>
          <w:kern w:val="0"/>
          <w14:ligatures w14:val="none"/>
        </w:rPr>
        <w:t xml:space="preserve">SPM Gerstner, </w:t>
      </w:r>
      <w:proofErr w:type="spellStart"/>
      <w:r w:rsidRPr="00E95956">
        <w:rPr>
          <w:rFonts w:cstheme="minorHAnsi"/>
          <w:color w:val="000000" w:themeColor="text1"/>
          <w:kern w:val="0"/>
          <w14:ligatures w14:val="none"/>
        </w:rPr>
        <w:t>Goffinett</w:t>
      </w:r>
      <w:proofErr w:type="spellEnd"/>
      <w:r w:rsidRPr="00E95956">
        <w:rPr>
          <w:rFonts w:cstheme="minorHAnsi"/>
          <w:color w:val="000000" w:themeColor="text1"/>
          <w:kern w:val="0"/>
          <w14:ligatures w14:val="none"/>
        </w:rPr>
        <w:t xml:space="preserve">, </w:t>
      </w:r>
      <w:r w:rsidR="00030C28">
        <w:rPr>
          <w:rFonts w:cstheme="minorHAnsi"/>
          <w:color w:val="000000" w:themeColor="text1"/>
          <w:kern w:val="0"/>
          <w14:ligatures w14:val="none"/>
        </w:rPr>
        <w:t xml:space="preserve">Jackson, </w:t>
      </w:r>
      <w:r w:rsidRPr="00E95956">
        <w:rPr>
          <w:rFonts w:cstheme="minorHAnsi"/>
          <w:color w:val="000000" w:themeColor="text1"/>
          <w:kern w:val="0"/>
          <w14:ligatures w14:val="none"/>
        </w:rPr>
        <w:t xml:space="preserve">Jefferies, Konkel, Pullium, </w:t>
      </w:r>
      <w:r w:rsidR="000C6DF9">
        <w:rPr>
          <w:rFonts w:cstheme="minorHAnsi"/>
          <w:color w:val="000000" w:themeColor="text1"/>
          <w:kern w:val="0"/>
          <w14:ligatures w14:val="none"/>
        </w:rPr>
        <w:t xml:space="preserve">Russell, </w:t>
      </w:r>
      <w:r w:rsidRPr="00E95956">
        <w:rPr>
          <w:rFonts w:cstheme="minorHAnsi"/>
          <w:color w:val="000000" w:themeColor="text1"/>
          <w:kern w:val="0"/>
          <w14:ligatures w14:val="none"/>
        </w:rPr>
        <w:t>Sheridan</w:t>
      </w:r>
      <w:bookmarkEnd w:id="0"/>
      <w:r w:rsidRPr="00E95956">
        <w:rPr>
          <w:rFonts w:cstheme="minorHAnsi"/>
          <w:color w:val="000000" w:themeColor="text1"/>
          <w:kern w:val="0"/>
          <w14:ligatures w14:val="none"/>
        </w:rPr>
        <w:t xml:space="preserve">, Thornton </w:t>
      </w:r>
    </w:p>
    <w:p w14:paraId="2F450EB5" w14:textId="7EDB834C" w:rsidR="00E95956" w:rsidRPr="00E95956" w:rsidRDefault="00E95956" w:rsidP="00E95956">
      <w:pPr>
        <w:spacing w:after="0" w:line="240" w:lineRule="auto"/>
        <w:rPr>
          <w:rFonts w:cstheme="minorHAnsi"/>
          <w:color w:val="000000" w:themeColor="text1"/>
          <w:kern w:val="0"/>
          <w14:ligatures w14:val="none"/>
        </w:rPr>
      </w:pPr>
      <w:r w:rsidRPr="00E95956">
        <w:rPr>
          <w:rFonts w:cstheme="minorHAnsi"/>
          <w:color w:val="000000" w:themeColor="text1"/>
          <w:kern w:val="0"/>
          <w14:ligatures w14:val="none"/>
        </w:rPr>
        <w:t>Call to order: 083</w:t>
      </w:r>
      <w:r w:rsidR="006D6B56">
        <w:rPr>
          <w:rFonts w:cstheme="minorHAnsi"/>
          <w:color w:val="000000" w:themeColor="text1"/>
          <w:kern w:val="0"/>
          <w14:ligatures w14:val="none"/>
        </w:rPr>
        <w:t>0</w:t>
      </w:r>
      <w:r w:rsidRPr="00E95956">
        <w:rPr>
          <w:rFonts w:cstheme="minorHAnsi"/>
          <w:color w:val="000000" w:themeColor="text1"/>
          <w:kern w:val="0"/>
          <w14:ligatures w14:val="none"/>
        </w:rPr>
        <w:t xml:space="preserve"> at the WSU Dept. of Emergency Medicine Offices and via </w:t>
      </w:r>
      <w:r w:rsidR="00372102" w:rsidRPr="00E95956">
        <w:rPr>
          <w:rFonts w:cstheme="minorHAnsi"/>
          <w:color w:val="000000" w:themeColor="text1"/>
          <w:kern w:val="0"/>
          <w14:ligatures w14:val="none"/>
        </w:rPr>
        <w:t>Web</w:t>
      </w:r>
      <w:r w:rsidR="00372102">
        <w:rPr>
          <w:rFonts w:cstheme="minorHAnsi"/>
          <w:color w:val="000000" w:themeColor="text1"/>
          <w:kern w:val="0"/>
          <w14:ligatures w14:val="none"/>
        </w:rPr>
        <w:t>e</w:t>
      </w:r>
      <w:r w:rsidR="00372102" w:rsidRPr="00E95956">
        <w:rPr>
          <w:rFonts w:cstheme="minorHAnsi"/>
          <w:color w:val="000000" w:themeColor="text1"/>
          <w:kern w:val="0"/>
          <w14:ligatures w14:val="none"/>
        </w:rPr>
        <w:t>x.</w:t>
      </w:r>
      <w:r w:rsidRPr="00E95956">
        <w:rPr>
          <w:rFonts w:cstheme="minorHAnsi"/>
          <w:color w:val="000000" w:themeColor="text1"/>
          <w:kern w:val="0"/>
          <w14:ligatures w14:val="none"/>
        </w:rPr>
        <w:t xml:space="preserve"> </w:t>
      </w:r>
    </w:p>
    <w:p w14:paraId="0751F705" w14:textId="77777777" w:rsidR="00E95956" w:rsidRDefault="00E95956" w:rsidP="00E95956">
      <w:pPr>
        <w:spacing w:after="0" w:line="240" w:lineRule="auto"/>
        <w:rPr>
          <w:rFonts w:cstheme="minorHAnsi"/>
          <w:color w:val="000000" w:themeColor="text1"/>
          <w:kern w:val="0"/>
          <w14:ligatures w14:val="none"/>
        </w:rPr>
      </w:pPr>
      <w:r w:rsidRPr="00E95956">
        <w:rPr>
          <w:rFonts w:cstheme="minorHAnsi"/>
          <w:color w:val="000000" w:themeColor="text1"/>
          <w:kern w:val="0"/>
          <w14:ligatures w14:val="none"/>
        </w:rPr>
        <w:t xml:space="preserve"> </w:t>
      </w:r>
    </w:p>
    <w:p w14:paraId="570CA32B" w14:textId="009A30DC" w:rsidR="00B73FDE" w:rsidRDefault="00B73FDE" w:rsidP="00B73FDE">
      <w:pPr>
        <w:pStyle w:val="PlainText"/>
      </w:pPr>
      <w:r w:rsidRPr="00B73FDE">
        <w:rPr>
          <w:b/>
          <w:bCs/>
        </w:rPr>
        <w:t>Dr. Huebner</w:t>
      </w:r>
      <w:r>
        <w:t xml:space="preserve"> presented an update of </w:t>
      </w:r>
      <w:r w:rsidR="00FE1B21">
        <w:t>the</w:t>
      </w:r>
      <w:r>
        <w:t xml:space="preserve"> </w:t>
      </w:r>
      <w:r w:rsidR="00FE1B21">
        <w:t xml:space="preserve">WSU DEM </w:t>
      </w:r>
      <w:r>
        <w:t>resident EMS curriculum.</w:t>
      </w:r>
    </w:p>
    <w:p w14:paraId="2FCCE475" w14:textId="77777777" w:rsidR="00B73FDE" w:rsidRPr="00E95956" w:rsidRDefault="00B73FDE" w:rsidP="00E95956">
      <w:pPr>
        <w:spacing w:after="0" w:line="240" w:lineRule="auto"/>
        <w:rPr>
          <w:rFonts w:cstheme="minorHAnsi"/>
          <w:color w:val="000000" w:themeColor="text1"/>
          <w:kern w:val="0"/>
          <w14:ligatures w14:val="none"/>
        </w:rPr>
      </w:pPr>
    </w:p>
    <w:p w14:paraId="6E7E364F" w14:textId="77777777" w:rsidR="00E95956" w:rsidRDefault="00E95956" w:rsidP="00E95956">
      <w:pPr>
        <w:spacing w:after="0" w:line="240" w:lineRule="auto"/>
        <w:rPr>
          <w:rFonts w:cstheme="minorHAnsi"/>
          <w:b/>
          <w:color w:val="000000" w:themeColor="text1"/>
          <w:kern w:val="0"/>
          <w14:ligatures w14:val="none"/>
        </w:rPr>
      </w:pPr>
      <w:r w:rsidRPr="00E95956">
        <w:rPr>
          <w:rFonts w:cstheme="minorHAnsi"/>
          <w:b/>
          <w:color w:val="000000" w:themeColor="text1"/>
          <w:kern w:val="0"/>
          <w14:ligatures w14:val="none"/>
        </w:rPr>
        <w:t xml:space="preserve">Standing Orders: </w:t>
      </w:r>
    </w:p>
    <w:p w14:paraId="351E372F" w14:textId="77777777" w:rsidR="008B6BFC" w:rsidRDefault="008B6BFC" w:rsidP="00E95956">
      <w:pPr>
        <w:spacing w:after="0" w:line="240" w:lineRule="auto"/>
        <w:rPr>
          <w:rFonts w:cstheme="minorHAnsi"/>
          <w:b/>
          <w:color w:val="000000" w:themeColor="text1"/>
          <w:kern w:val="0"/>
          <w14:ligatures w14:val="none"/>
        </w:rPr>
      </w:pPr>
    </w:p>
    <w:p w14:paraId="59302CA5" w14:textId="0134C49F" w:rsidR="008B6BFC" w:rsidRDefault="008B6BFC" w:rsidP="008B6BFC">
      <w:pPr>
        <w:pStyle w:val="PlainText"/>
      </w:pPr>
      <w:r w:rsidRPr="008B6BFC">
        <w:rPr>
          <w:rFonts w:cstheme="minorHAnsi"/>
          <w:bCs/>
          <w:color w:val="000000" w:themeColor="text1"/>
          <w:kern w:val="0"/>
          <w14:ligatures w14:val="none"/>
        </w:rPr>
        <w:t>King ai</w:t>
      </w:r>
      <w:r w:rsidR="008B22E6">
        <w:rPr>
          <w:rFonts w:cstheme="minorHAnsi"/>
          <w:bCs/>
          <w:color w:val="000000" w:themeColor="text1"/>
          <w:kern w:val="0"/>
          <w14:ligatures w14:val="none"/>
        </w:rPr>
        <w:t>r</w:t>
      </w:r>
      <w:r w:rsidRPr="008B6BFC">
        <w:rPr>
          <w:rFonts w:cstheme="minorHAnsi"/>
          <w:bCs/>
          <w:color w:val="000000" w:themeColor="text1"/>
          <w:kern w:val="0"/>
          <w14:ligatures w14:val="none"/>
        </w:rPr>
        <w:t>way;</w:t>
      </w:r>
      <w:r>
        <w:rPr>
          <w:rFonts w:cstheme="minorHAnsi"/>
          <w:b/>
          <w:color w:val="000000" w:themeColor="text1"/>
          <w:kern w:val="0"/>
          <w14:ligatures w14:val="none"/>
        </w:rPr>
        <w:t xml:space="preserve"> </w:t>
      </w:r>
      <w:r>
        <w:t xml:space="preserve">The FDA has issued </w:t>
      </w:r>
      <w:r w:rsidR="00321994">
        <w:t xml:space="preserve">a </w:t>
      </w:r>
      <w:r>
        <w:t>moratorium on the use of certain</w:t>
      </w:r>
      <w:r w:rsidR="00321994">
        <w:t xml:space="preserve"> pediatric</w:t>
      </w:r>
      <w:r>
        <w:t xml:space="preserve"> sizes of the King airway. There was discussion as to how this will impact pediatric care.</w:t>
      </w:r>
    </w:p>
    <w:p w14:paraId="51F1F494" w14:textId="77777777" w:rsidR="00614E71" w:rsidRDefault="00614E71" w:rsidP="008B6BFC">
      <w:pPr>
        <w:pStyle w:val="PlainText"/>
      </w:pPr>
    </w:p>
    <w:p w14:paraId="5A64C530" w14:textId="6F461AC7" w:rsidR="00F12F49" w:rsidRDefault="00F12F49" w:rsidP="00F12F49">
      <w:pPr>
        <w:pStyle w:val="PlainText"/>
      </w:pPr>
      <w:r>
        <w:t xml:space="preserve">It was clarified that fentanyl </w:t>
      </w:r>
      <w:r w:rsidR="00321994">
        <w:t xml:space="preserve">and sedative </w:t>
      </w:r>
      <w:r>
        <w:t>dosing for RSI should remain the same regardless of age.</w:t>
      </w:r>
    </w:p>
    <w:p w14:paraId="66EDB035" w14:textId="77777777" w:rsidR="00F12F49" w:rsidRDefault="00F12F49" w:rsidP="00F12F49">
      <w:pPr>
        <w:pStyle w:val="PlainText"/>
      </w:pPr>
    </w:p>
    <w:p w14:paraId="478DBF10" w14:textId="25D896B7" w:rsidR="00F12F49" w:rsidRDefault="00F12F49" w:rsidP="00F12F49">
      <w:pPr>
        <w:pStyle w:val="PlainText"/>
      </w:pPr>
      <w:r>
        <w:t xml:space="preserve">Hyperglycemia in adults is when the glucometer reads HHH </w:t>
      </w:r>
      <w:r w:rsidR="00D12D64">
        <w:t xml:space="preserve">for purposes of a proposed fluid bolus protocol. </w:t>
      </w:r>
    </w:p>
    <w:p w14:paraId="23E7B28A" w14:textId="77777777" w:rsidR="00F12F49" w:rsidRDefault="00F12F49" w:rsidP="00F12F49">
      <w:pPr>
        <w:pStyle w:val="PlainText"/>
      </w:pPr>
    </w:p>
    <w:p w14:paraId="0AB916ED" w14:textId="25FFC5B3" w:rsidR="00F12F49" w:rsidRDefault="00F12F49" w:rsidP="00F12F49">
      <w:pPr>
        <w:pStyle w:val="PlainText"/>
      </w:pPr>
      <w:r>
        <w:t xml:space="preserve">Adenosine for stable WCT was discussed. We will continue to use amiodarone and cardioversion as </w:t>
      </w:r>
      <w:r w:rsidR="00E06C33">
        <w:t>stated</w:t>
      </w:r>
      <w:r>
        <w:t xml:space="preserve"> in the current protocol.</w:t>
      </w:r>
    </w:p>
    <w:p w14:paraId="5FD9C4C5" w14:textId="77777777" w:rsidR="00614E71" w:rsidRDefault="00614E71" w:rsidP="00F12F49">
      <w:pPr>
        <w:pStyle w:val="PlainText"/>
      </w:pPr>
    </w:p>
    <w:p w14:paraId="65C86B3B" w14:textId="2177A21E" w:rsidR="00614E71" w:rsidRDefault="00614E71" w:rsidP="00614E71">
      <w:pPr>
        <w:pStyle w:val="PlainText"/>
      </w:pPr>
      <w:r>
        <w:t>Discussion of giving fentanyl in pediatrics when it is difficult to assess BP. Per Dr. K if there is intact perfusion</w:t>
      </w:r>
      <w:r w:rsidR="00DC0603">
        <w:t xml:space="preserve"> </w:t>
      </w:r>
      <w:r>
        <w:t>and pulses, fentanyl can be used per protocol.</w:t>
      </w:r>
    </w:p>
    <w:p w14:paraId="7073A443" w14:textId="77777777" w:rsidR="00F12F49" w:rsidRDefault="00F12F49" w:rsidP="00F12F49">
      <w:pPr>
        <w:pStyle w:val="PlainText"/>
      </w:pPr>
    </w:p>
    <w:p w14:paraId="1F7195C7" w14:textId="24FD3873" w:rsidR="00F12F49" w:rsidRDefault="00F12F49" w:rsidP="00F12F49">
      <w:pPr>
        <w:pStyle w:val="PlainText"/>
      </w:pPr>
      <w:r>
        <w:t xml:space="preserve">Discussion of what the timing should be between dosing with fentanyl and then ketamine for pain. Was decided that five minutes between any </w:t>
      </w:r>
      <w:r w:rsidR="00E06C33">
        <w:t xml:space="preserve">medication </w:t>
      </w:r>
      <w:r>
        <w:t>dosing would be appropriate</w:t>
      </w:r>
      <w:r w:rsidR="00E06C33">
        <w:t xml:space="preserve"> and the uniform standard in the SOs</w:t>
      </w:r>
      <w:r>
        <w:t>.</w:t>
      </w:r>
    </w:p>
    <w:p w14:paraId="638BBB72" w14:textId="77777777" w:rsidR="00F12F49" w:rsidRDefault="00F12F49" w:rsidP="00F12F49">
      <w:pPr>
        <w:pStyle w:val="PlainText"/>
      </w:pPr>
    </w:p>
    <w:p w14:paraId="20D6DD6A" w14:textId="28E7A295" w:rsidR="00F12F49" w:rsidRDefault="00F12F49" w:rsidP="00F12F49">
      <w:pPr>
        <w:pStyle w:val="PlainText"/>
      </w:pPr>
      <w:r>
        <w:t>Stroke discussion</w:t>
      </w:r>
      <w:r w:rsidR="00204CEA">
        <w:t xml:space="preserve">; </w:t>
      </w:r>
      <w:r>
        <w:t xml:space="preserve">SRMC is now </w:t>
      </w:r>
      <w:r w:rsidR="00614E71">
        <w:t>thrombectomy</w:t>
      </w:r>
      <w:r>
        <w:t xml:space="preserve"> capable. For purposes of ischemic stroke, they can be </w:t>
      </w:r>
      <w:r w:rsidR="00BB4158">
        <w:t xml:space="preserve">considered as </w:t>
      </w:r>
      <w:r w:rsidR="00995A1F">
        <w:t>like</w:t>
      </w:r>
      <w:r>
        <w:t xml:space="preserve"> a comprehensive center. However, they do not have full capabilities to care for cranial hemorrhages</w:t>
      </w:r>
      <w:r w:rsidR="00BB4158">
        <w:t xml:space="preserve">, provide </w:t>
      </w:r>
      <w:r w:rsidR="00995A1F">
        <w:t>rehab</w:t>
      </w:r>
      <w:r w:rsidR="00BB4158">
        <w:t xml:space="preserve">, </w:t>
      </w:r>
      <w:r w:rsidR="00995A1F">
        <w:t>etc</w:t>
      </w:r>
      <w:r>
        <w:t xml:space="preserve">. </w:t>
      </w:r>
      <w:r w:rsidR="00995A1F">
        <w:t>There was o</w:t>
      </w:r>
      <w:r>
        <w:t>ngoing discussion regarding adding additional screening tools for LVO to the standing orders. It was suggested the dense aphasia, dense hemiplegia, gaze preference would be helpful in doing so. The decision to expand the screening tools and in what fashion might be best decided by a subcommittee.</w:t>
      </w:r>
    </w:p>
    <w:p w14:paraId="6DF90160" w14:textId="77777777" w:rsidR="00F12F49" w:rsidRDefault="00F12F49" w:rsidP="00F12F49">
      <w:pPr>
        <w:pStyle w:val="PlainText"/>
      </w:pPr>
    </w:p>
    <w:p w14:paraId="6779E3ED" w14:textId="21AE3DDF" w:rsidR="00F20E56" w:rsidRDefault="00E95956" w:rsidP="00F20E56">
      <w:pPr>
        <w:pStyle w:val="PlainText"/>
      </w:pPr>
      <w:r w:rsidRPr="00E95956">
        <w:t xml:space="preserve">DSD; </w:t>
      </w:r>
      <w:r w:rsidR="00F20E56">
        <w:t>vector change after two shocks</w:t>
      </w:r>
      <w:r w:rsidR="00F92F14">
        <w:t xml:space="preserve"> and DSD as an optional skill w</w:t>
      </w:r>
      <w:r w:rsidR="004C1A05">
        <w:t>ere</w:t>
      </w:r>
      <w:r w:rsidR="00F92F14">
        <w:t xml:space="preserve"> considered. </w:t>
      </w:r>
      <w:r w:rsidR="00F20E56">
        <w:t>Ryan Konkel</w:t>
      </w:r>
      <w:r w:rsidR="00820CA2">
        <w:t xml:space="preserve"> noted this information </w:t>
      </w:r>
      <w:r w:rsidR="00F9736B">
        <w:t>from Stryker</w:t>
      </w:r>
      <w:r w:rsidR="00F20E56">
        <w:t xml:space="preserve">; </w:t>
      </w:r>
      <w:r w:rsidR="00820CA2">
        <w:t>p</w:t>
      </w:r>
      <w:r w:rsidR="00F20E56">
        <w:t>hysicians can use devices off label</w:t>
      </w:r>
      <w:r w:rsidR="00820CA2">
        <w:t>, and a l</w:t>
      </w:r>
      <w:r w:rsidR="00F20E56">
        <w:t>oad test is recommended after</w:t>
      </w:r>
      <w:r w:rsidR="00820CA2">
        <w:t xml:space="preserve"> DSD</w:t>
      </w:r>
      <w:r w:rsidR="00F20E56">
        <w:t>.</w:t>
      </w:r>
    </w:p>
    <w:p w14:paraId="69201F3E" w14:textId="77777777" w:rsidR="00E95956" w:rsidRPr="00E95956" w:rsidRDefault="00E95956" w:rsidP="00E95956">
      <w:pPr>
        <w:spacing w:after="0" w:line="240" w:lineRule="auto"/>
        <w:rPr>
          <w:rFonts w:ascii="Calibri" w:hAnsi="Calibri"/>
          <w:szCs w:val="21"/>
        </w:rPr>
      </w:pPr>
    </w:p>
    <w:p w14:paraId="105B7048" w14:textId="63CA982C" w:rsidR="00E95956" w:rsidRPr="00E95956" w:rsidRDefault="00E95956" w:rsidP="00E95956">
      <w:pPr>
        <w:spacing w:after="0" w:line="240" w:lineRule="auto"/>
        <w:rPr>
          <w:rFonts w:ascii="Calibri" w:hAnsi="Calibri"/>
          <w:szCs w:val="21"/>
        </w:rPr>
      </w:pPr>
      <w:r w:rsidRPr="00E95956">
        <w:rPr>
          <w:rFonts w:ascii="Calibri" w:hAnsi="Calibri"/>
          <w:szCs w:val="21"/>
        </w:rPr>
        <w:t>Discussion of the EMT/A</w:t>
      </w:r>
      <w:r w:rsidR="00412CFF">
        <w:rPr>
          <w:rFonts w:ascii="Calibri" w:hAnsi="Calibri"/>
          <w:szCs w:val="21"/>
        </w:rPr>
        <w:t>E</w:t>
      </w:r>
      <w:r w:rsidRPr="00E95956">
        <w:rPr>
          <w:rFonts w:ascii="Calibri" w:hAnsi="Calibri"/>
          <w:szCs w:val="21"/>
        </w:rPr>
        <w:t>MT arrest protocol and how long they should remain on the scene.</w:t>
      </w:r>
      <w:r w:rsidR="002F69DF">
        <w:rPr>
          <w:rFonts w:ascii="Calibri" w:hAnsi="Calibri"/>
          <w:szCs w:val="21"/>
        </w:rPr>
        <w:t xml:space="preserve"> The AEMT protocol </w:t>
      </w:r>
      <w:r w:rsidR="006D3BEF">
        <w:rPr>
          <w:rFonts w:ascii="Calibri" w:hAnsi="Calibri"/>
          <w:szCs w:val="21"/>
        </w:rPr>
        <w:t>will mirror the EMT protocol.</w:t>
      </w:r>
    </w:p>
    <w:p w14:paraId="1EEF3D12" w14:textId="77777777" w:rsidR="00E95956" w:rsidRPr="00E95956" w:rsidRDefault="00E95956" w:rsidP="00E95956">
      <w:pPr>
        <w:spacing w:after="0" w:line="240" w:lineRule="auto"/>
        <w:rPr>
          <w:rFonts w:ascii="Calibri" w:hAnsi="Calibri"/>
          <w:szCs w:val="21"/>
        </w:rPr>
      </w:pPr>
    </w:p>
    <w:p w14:paraId="53A7857A" w14:textId="56D88B1E" w:rsidR="00727CE0" w:rsidRDefault="00E95956" w:rsidP="00727CE0">
      <w:pPr>
        <w:pStyle w:val="PlainText"/>
      </w:pPr>
      <w:r w:rsidRPr="00E95956">
        <w:lastRenderedPageBreak/>
        <w:t>Dialysis</w:t>
      </w:r>
      <w:r>
        <w:t xml:space="preserve"> Access</w:t>
      </w:r>
      <w:r w:rsidRPr="00E95956">
        <w:t xml:space="preserve"> bleeding; </w:t>
      </w:r>
      <w:r w:rsidR="00727CE0">
        <w:t>The bottlecap method for controlling bleeding from dialysis access will be added to the training manual.</w:t>
      </w:r>
    </w:p>
    <w:p w14:paraId="5C410FDA" w14:textId="77777777" w:rsidR="00E95956" w:rsidRPr="00E95956" w:rsidRDefault="00E95956" w:rsidP="00E95956">
      <w:pPr>
        <w:spacing w:after="0" w:line="240" w:lineRule="auto"/>
        <w:rPr>
          <w:rFonts w:cstheme="minorHAnsi"/>
          <w:b/>
          <w:color w:val="000000" w:themeColor="text1"/>
          <w:kern w:val="0"/>
          <w14:ligatures w14:val="none"/>
        </w:rPr>
      </w:pPr>
    </w:p>
    <w:p w14:paraId="470A11A9" w14:textId="77777777" w:rsidR="00E95956" w:rsidRPr="00E95956" w:rsidRDefault="00E95956" w:rsidP="00E95956">
      <w:pPr>
        <w:rPr>
          <w:rFonts w:cstheme="minorHAnsi"/>
          <w:kern w:val="0"/>
          <w14:ligatures w14:val="none"/>
        </w:rPr>
      </w:pPr>
      <w:r w:rsidRPr="00E95956">
        <w:rPr>
          <w:rFonts w:cstheme="minorHAnsi"/>
          <w:b/>
          <w:color w:val="000000" w:themeColor="text1"/>
          <w:kern w:val="0"/>
          <w14:ligatures w14:val="none"/>
        </w:rPr>
        <w:t>Old Business:</w:t>
      </w:r>
    </w:p>
    <w:p w14:paraId="2E85B392" w14:textId="4C870C6A" w:rsidR="00B52B20" w:rsidRDefault="00E95956" w:rsidP="00B52B20">
      <w:pPr>
        <w:pStyle w:val="PlainText"/>
      </w:pPr>
      <w:r w:rsidRPr="00E95956">
        <w:rPr>
          <w:rFonts w:cstheme="minorHAnsi"/>
          <w:color w:val="000000" w:themeColor="text1"/>
          <w:kern w:val="0"/>
          <w:u w:val="single"/>
          <w14:ligatures w14:val="none"/>
        </w:rPr>
        <w:t>Trauma Systems and SORTS</w:t>
      </w:r>
      <w:r w:rsidRPr="00E95956">
        <w:rPr>
          <w:rFonts w:cstheme="minorHAnsi"/>
          <w:color w:val="000000" w:themeColor="text1"/>
          <w:kern w:val="0"/>
          <w14:ligatures w14:val="none"/>
        </w:rPr>
        <w:t xml:space="preserve">; </w:t>
      </w:r>
      <w:r w:rsidR="00B52B20">
        <w:t xml:space="preserve">LUCAS device and penetrating trauma continues to be </w:t>
      </w:r>
      <w:r w:rsidR="00727CE0">
        <w:t>discussed</w:t>
      </w:r>
      <w:r w:rsidR="00B52B20">
        <w:t>.</w:t>
      </w:r>
    </w:p>
    <w:p w14:paraId="068F678D" w14:textId="77777777" w:rsidR="00E95956" w:rsidRPr="00E95956" w:rsidRDefault="00E95956" w:rsidP="00E95956">
      <w:pPr>
        <w:spacing w:after="0" w:line="240" w:lineRule="auto"/>
        <w:rPr>
          <w:rFonts w:cstheme="minorHAnsi"/>
          <w:color w:val="000000" w:themeColor="text1"/>
          <w:kern w:val="0"/>
          <w14:ligatures w14:val="none"/>
        </w:rPr>
      </w:pPr>
    </w:p>
    <w:p w14:paraId="702DAAAE" w14:textId="77777777" w:rsidR="007C246B" w:rsidRDefault="00E95956" w:rsidP="007C246B">
      <w:pPr>
        <w:pStyle w:val="PlainText"/>
      </w:pPr>
      <w:r w:rsidRPr="00E95956">
        <w:rPr>
          <w:rFonts w:cstheme="minorHAnsi"/>
          <w:color w:val="000000" w:themeColor="text1"/>
          <w:kern w:val="0"/>
          <w:u w:val="single"/>
          <w14:ligatures w14:val="none"/>
        </w:rPr>
        <w:t>DBEP</w:t>
      </w:r>
      <w:r w:rsidRPr="00E95956">
        <w:rPr>
          <w:rFonts w:cstheme="minorHAnsi"/>
          <w:color w:val="000000" w:themeColor="text1"/>
          <w:kern w:val="0"/>
          <w14:ligatures w14:val="none"/>
        </w:rPr>
        <w:t xml:space="preserve">; </w:t>
      </w:r>
      <w:r w:rsidR="007C246B">
        <w:t>Glucagon being removed. Ketamine is in shortage. Discussion of whether oral prednisone could be added due to solumedrol shortages.</w:t>
      </w:r>
    </w:p>
    <w:p w14:paraId="5AC3253E" w14:textId="77777777" w:rsidR="00E95956" w:rsidRPr="00E95956" w:rsidRDefault="00E95956" w:rsidP="00E95956">
      <w:pPr>
        <w:spacing w:after="0" w:line="240" w:lineRule="auto"/>
        <w:rPr>
          <w:rFonts w:ascii="Calibri" w:hAnsi="Calibri"/>
          <w:kern w:val="0"/>
          <w:szCs w:val="21"/>
          <w14:ligatures w14:val="none"/>
        </w:rPr>
      </w:pPr>
    </w:p>
    <w:p w14:paraId="7ED10C62" w14:textId="77777777" w:rsidR="004733DF" w:rsidRDefault="00E95956" w:rsidP="004733DF">
      <w:pPr>
        <w:pStyle w:val="PlainText"/>
      </w:pPr>
      <w:r w:rsidRPr="00E95956">
        <w:rPr>
          <w:rFonts w:cstheme="minorHAnsi"/>
          <w:color w:val="000000" w:themeColor="text1"/>
          <w:kern w:val="0"/>
          <w:u w:val="single"/>
          <w14:ligatures w14:val="none"/>
        </w:rPr>
        <w:t>Community Paramedicine and Research</w:t>
      </w:r>
      <w:r w:rsidRPr="00E95956">
        <w:rPr>
          <w:rFonts w:cstheme="minorHAnsi"/>
          <w:color w:val="000000" w:themeColor="text1"/>
          <w:kern w:val="0"/>
          <w14:ligatures w14:val="none"/>
        </w:rPr>
        <w:t xml:space="preserve">; </w:t>
      </w:r>
      <w:r w:rsidR="004733DF">
        <w:t>Looking at sources of funding for community paramedic.</w:t>
      </w:r>
    </w:p>
    <w:p w14:paraId="2BB945F3" w14:textId="77777777" w:rsidR="00E95956" w:rsidRPr="00E95956" w:rsidRDefault="00E95956" w:rsidP="00E95956">
      <w:pPr>
        <w:spacing w:after="0" w:line="240" w:lineRule="auto"/>
        <w:rPr>
          <w:rFonts w:ascii="Calibri" w:hAnsi="Calibri"/>
          <w:kern w:val="0"/>
          <w:szCs w:val="21"/>
          <w14:ligatures w14:val="none"/>
        </w:rPr>
      </w:pPr>
    </w:p>
    <w:p w14:paraId="7DBD50D8" w14:textId="77777777" w:rsidR="00E95956" w:rsidRPr="00E95956" w:rsidRDefault="00E95956" w:rsidP="00E95956">
      <w:pPr>
        <w:spacing w:after="0" w:line="240" w:lineRule="auto"/>
        <w:rPr>
          <w:rFonts w:ascii="Calibri" w:hAnsi="Calibri"/>
          <w:kern w:val="0"/>
          <w:szCs w:val="21"/>
          <w14:ligatures w14:val="none"/>
        </w:rPr>
      </w:pPr>
      <w:r w:rsidRPr="00E95956">
        <w:rPr>
          <w:rFonts w:ascii="Calibri" w:hAnsi="Calibri" w:cstheme="minorHAnsi"/>
          <w:color w:val="000000" w:themeColor="text1"/>
          <w:kern w:val="0"/>
          <w:szCs w:val="21"/>
          <w:u w:val="single"/>
          <w14:ligatures w14:val="none"/>
        </w:rPr>
        <w:t>Ohio CARES</w:t>
      </w:r>
      <w:r w:rsidRPr="00E95956">
        <w:rPr>
          <w:rFonts w:ascii="Calibri" w:hAnsi="Calibri" w:cstheme="minorHAnsi"/>
          <w:color w:val="000000" w:themeColor="text1"/>
          <w:kern w:val="0"/>
          <w:szCs w:val="21"/>
          <w14:ligatures w14:val="none"/>
        </w:rPr>
        <w:t>; NTR</w:t>
      </w:r>
    </w:p>
    <w:p w14:paraId="62D358F1" w14:textId="77777777" w:rsidR="00E95956" w:rsidRPr="00E95956" w:rsidRDefault="00E95956" w:rsidP="00E95956">
      <w:pPr>
        <w:spacing w:after="0" w:line="240" w:lineRule="auto"/>
        <w:rPr>
          <w:rFonts w:cstheme="minorHAnsi"/>
          <w:kern w:val="0"/>
          <w:szCs w:val="21"/>
          <w14:ligatures w14:val="none"/>
        </w:rPr>
      </w:pPr>
    </w:p>
    <w:p w14:paraId="6107F3BC" w14:textId="77777777" w:rsidR="00E95956" w:rsidRPr="00E95956" w:rsidRDefault="00E95956" w:rsidP="00E95956">
      <w:pPr>
        <w:spacing w:after="0" w:line="240" w:lineRule="auto"/>
        <w:rPr>
          <w:rFonts w:ascii="Calibri" w:hAnsi="Calibri"/>
          <w:kern w:val="0"/>
          <w:szCs w:val="21"/>
          <w14:ligatures w14:val="none"/>
        </w:rPr>
      </w:pPr>
      <w:r w:rsidRPr="00E95956">
        <w:rPr>
          <w:rFonts w:ascii="Calibri" w:hAnsi="Calibri" w:cstheme="minorHAnsi"/>
          <w:color w:val="000000" w:themeColor="text1"/>
          <w:kern w:val="0"/>
          <w:szCs w:val="21"/>
          <w:u w:val="single"/>
          <w14:ligatures w14:val="none"/>
        </w:rPr>
        <w:t>Legislative</w:t>
      </w:r>
      <w:r w:rsidRPr="00E95956">
        <w:rPr>
          <w:rFonts w:ascii="Calibri" w:hAnsi="Calibri" w:cstheme="minorHAnsi"/>
          <w:color w:val="000000" w:themeColor="text1"/>
          <w:kern w:val="0"/>
          <w:szCs w:val="21"/>
          <w14:ligatures w14:val="none"/>
        </w:rPr>
        <w:t>; NTR</w:t>
      </w:r>
    </w:p>
    <w:p w14:paraId="091E5981" w14:textId="77777777" w:rsidR="00E95956" w:rsidRPr="00E95956" w:rsidRDefault="00E95956" w:rsidP="00E95956">
      <w:pPr>
        <w:spacing w:after="0" w:line="240" w:lineRule="auto"/>
        <w:rPr>
          <w:rFonts w:ascii="Calibri" w:hAnsi="Calibri"/>
          <w:kern w:val="0"/>
          <w:szCs w:val="21"/>
          <w14:ligatures w14:val="none"/>
        </w:rPr>
      </w:pPr>
    </w:p>
    <w:p w14:paraId="6C5C540C" w14:textId="4296F409" w:rsidR="00E95956" w:rsidRPr="00E95956" w:rsidRDefault="00E95956" w:rsidP="00E95956">
      <w:pPr>
        <w:spacing w:after="0" w:line="240" w:lineRule="auto"/>
        <w:rPr>
          <w:rFonts w:ascii="Calibri" w:hAnsi="Calibri"/>
          <w:szCs w:val="21"/>
        </w:rPr>
      </w:pPr>
      <w:r w:rsidRPr="00E95956">
        <w:rPr>
          <w:rFonts w:ascii="Calibri" w:hAnsi="Calibri" w:cstheme="minorHAnsi"/>
          <w:color w:val="000000" w:themeColor="text1"/>
          <w:kern w:val="0"/>
          <w:szCs w:val="21"/>
          <w:u w:val="single"/>
          <w14:ligatures w14:val="none"/>
        </w:rPr>
        <w:t>115 and Montgomery County Crisis Receiving Center</w:t>
      </w:r>
      <w:r w:rsidRPr="00E95956">
        <w:rPr>
          <w:rFonts w:ascii="Calibri" w:hAnsi="Calibri" w:cstheme="minorHAnsi"/>
          <w:color w:val="000000" w:themeColor="text1"/>
          <w:kern w:val="0"/>
          <w:szCs w:val="21"/>
          <w14:ligatures w14:val="none"/>
        </w:rPr>
        <w:t xml:space="preserve">; </w:t>
      </w:r>
      <w:r w:rsidR="00965364">
        <w:rPr>
          <w:rFonts w:ascii="Calibri" w:hAnsi="Calibri"/>
          <w:szCs w:val="21"/>
        </w:rPr>
        <w:t>NTR</w:t>
      </w:r>
    </w:p>
    <w:p w14:paraId="2D113451" w14:textId="77777777" w:rsidR="00E95956" w:rsidRPr="00E95956" w:rsidRDefault="00E95956" w:rsidP="00E95956">
      <w:pPr>
        <w:spacing w:after="0" w:line="240" w:lineRule="auto"/>
        <w:rPr>
          <w:rFonts w:ascii="Calibri" w:hAnsi="Calibri"/>
          <w:kern w:val="0"/>
          <w:szCs w:val="21"/>
          <w14:ligatures w14:val="none"/>
        </w:rPr>
      </w:pPr>
    </w:p>
    <w:p w14:paraId="0810C6E5" w14:textId="2FD5BA4B" w:rsidR="00E95956" w:rsidRPr="00E95956" w:rsidRDefault="00E95956" w:rsidP="00E95956">
      <w:pPr>
        <w:spacing w:after="0" w:line="240" w:lineRule="auto"/>
        <w:rPr>
          <w:rFonts w:ascii="Calibri" w:hAnsi="Calibri"/>
          <w:szCs w:val="21"/>
        </w:rPr>
      </w:pPr>
      <w:r w:rsidRPr="00E95956">
        <w:rPr>
          <w:rFonts w:ascii="Calibri" w:hAnsi="Calibri" w:cstheme="minorHAnsi"/>
          <w:color w:val="000000" w:themeColor="text1"/>
          <w:kern w:val="0"/>
          <w:szCs w:val="21"/>
          <w:u w:val="single"/>
          <w14:ligatures w14:val="none"/>
        </w:rPr>
        <w:t>Dispatch Centers</w:t>
      </w:r>
      <w:r w:rsidRPr="00E95956">
        <w:rPr>
          <w:rFonts w:ascii="Calibri" w:hAnsi="Calibri" w:cstheme="minorHAnsi"/>
          <w:color w:val="000000" w:themeColor="text1"/>
          <w:kern w:val="0"/>
          <w:szCs w:val="21"/>
          <w14:ligatures w14:val="none"/>
        </w:rPr>
        <w:t xml:space="preserve">; </w:t>
      </w:r>
      <w:r w:rsidR="00B9050C">
        <w:rPr>
          <w:rFonts w:ascii="Calibri" w:hAnsi="Calibri" w:cstheme="minorHAnsi"/>
          <w:color w:val="000000" w:themeColor="text1"/>
          <w:kern w:val="0"/>
          <w:szCs w:val="21"/>
          <w14:ligatures w14:val="none"/>
        </w:rPr>
        <w:t>NTR</w:t>
      </w:r>
    </w:p>
    <w:p w14:paraId="06AAECE7" w14:textId="77777777" w:rsidR="00E95956" w:rsidRPr="00E95956" w:rsidRDefault="00E95956" w:rsidP="00E95956">
      <w:pPr>
        <w:spacing w:after="0" w:line="240" w:lineRule="auto"/>
        <w:rPr>
          <w:rFonts w:ascii="Calibri" w:hAnsi="Calibri"/>
          <w:kern w:val="0"/>
          <w:szCs w:val="21"/>
          <w14:ligatures w14:val="none"/>
        </w:rPr>
      </w:pPr>
    </w:p>
    <w:p w14:paraId="664F05C0" w14:textId="77777777" w:rsidR="00E95956" w:rsidRPr="00E95956" w:rsidRDefault="00E95956" w:rsidP="00E95956">
      <w:pPr>
        <w:spacing w:after="0" w:line="240" w:lineRule="auto"/>
        <w:rPr>
          <w:rFonts w:ascii="Calibri" w:hAnsi="Calibri"/>
          <w:kern w:val="0"/>
          <w:szCs w:val="21"/>
          <w14:ligatures w14:val="none"/>
        </w:rPr>
      </w:pPr>
      <w:r w:rsidRPr="00E95956">
        <w:rPr>
          <w:rFonts w:ascii="Calibri" w:hAnsi="Calibri" w:cstheme="minorHAnsi"/>
          <w:color w:val="000000" w:themeColor="text1"/>
          <w:kern w:val="0"/>
          <w:szCs w:val="21"/>
          <w:u w:val="single"/>
          <w14:ligatures w14:val="none"/>
        </w:rPr>
        <w:t>New Medical Director Requirements</w:t>
      </w:r>
      <w:r w:rsidRPr="00E95956">
        <w:rPr>
          <w:rFonts w:ascii="Calibri" w:hAnsi="Calibri" w:cstheme="minorHAnsi"/>
          <w:color w:val="000000" w:themeColor="text1"/>
          <w:kern w:val="0"/>
          <w:szCs w:val="21"/>
          <w14:ligatures w14:val="none"/>
        </w:rPr>
        <w:t xml:space="preserve">; </w:t>
      </w:r>
      <w:r w:rsidRPr="00E95956">
        <w:rPr>
          <w:rFonts w:ascii="Calibri" w:hAnsi="Calibri"/>
          <w:kern w:val="0"/>
          <w:szCs w:val="21"/>
          <w14:ligatures w14:val="none"/>
        </w:rPr>
        <w:t>NTR</w:t>
      </w:r>
    </w:p>
    <w:p w14:paraId="009C7A8F" w14:textId="77777777" w:rsidR="00E95956" w:rsidRPr="00E95956" w:rsidRDefault="00E95956" w:rsidP="00E95956">
      <w:pPr>
        <w:spacing w:after="0" w:line="240" w:lineRule="auto"/>
        <w:rPr>
          <w:rFonts w:ascii="Calibri" w:hAnsi="Calibri"/>
          <w:kern w:val="0"/>
          <w:szCs w:val="21"/>
          <w14:ligatures w14:val="none"/>
        </w:rPr>
      </w:pPr>
    </w:p>
    <w:p w14:paraId="0E167155" w14:textId="77777777" w:rsidR="00E95956" w:rsidRPr="00E95956" w:rsidRDefault="00E95956" w:rsidP="00E95956">
      <w:pPr>
        <w:spacing w:after="0" w:line="240" w:lineRule="auto"/>
        <w:rPr>
          <w:rFonts w:ascii="Calibri" w:hAnsi="Calibri"/>
          <w:kern w:val="0"/>
          <w:szCs w:val="21"/>
          <w14:ligatures w14:val="none"/>
        </w:rPr>
      </w:pPr>
      <w:r w:rsidRPr="00E95956">
        <w:rPr>
          <w:rFonts w:ascii="Calibri" w:hAnsi="Calibri"/>
          <w:kern w:val="0"/>
          <w:szCs w:val="21"/>
          <w:u w:val="single"/>
          <w14:ligatures w14:val="none"/>
        </w:rPr>
        <w:t>Resident EMS Curriculum:</w:t>
      </w:r>
      <w:r w:rsidRPr="00E95956">
        <w:rPr>
          <w:rFonts w:ascii="Calibri" w:hAnsi="Calibri"/>
          <w:kern w:val="0"/>
          <w:szCs w:val="21"/>
          <w14:ligatures w14:val="none"/>
        </w:rPr>
        <w:t xml:space="preserve"> </w:t>
      </w:r>
      <w:r w:rsidRPr="00E95956">
        <w:rPr>
          <w:kern w:val="0"/>
          <w14:ligatures w14:val="none"/>
        </w:rPr>
        <w:t>NTR</w:t>
      </w:r>
      <w:r w:rsidRPr="00E95956">
        <w:rPr>
          <w:b/>
          <w:bCs/>
          <w:kern w:val="0"/>
          <w14:ligatures w14:val="none"/>
        </w:rPr>
        <w:t xml:space="preserve"> </w:t>
      </w:r>
    </w:p>
    <w:p w14:paraId="0E0671E5" w14:textId="77777777" w:rsidR="00E95956" w:rsidRPr="00E95956" w:rsidRDefault="00E95956" w:rsidP="00E95956">
      <w:pPr>
        <w:spacing w:after="0" w:line="240" w:lineRule="auto"/>
        <w:rPr>
          <w:rFonts w:ascii="Calibri" w:hAnsi="Calibri"/>
          <w:kern w:val="0"/>
          <w:szCs w:val="21"/>
          <w14:ligatures w14:val="none"/>
        </w:rPr>
      </w:pPr>
    </w:p>
    <w:p w14:paraId="284C1D05" w14:textId="77777777" w:rsidR="00E95956" w:rsidRPr="00E95956" w:rsidRDefault="00E95956" w:rsidP="00E95956">
      <w:pPr>
        <w:spacing w:after="0" w:line="240" w:lineRule="auto"/>
        <w:rPr>
          <w:rFonts w:ascii="Calibri" w:hAnsi="Calibri"/>
          <w:szCs w:val="21"/>
        </w:rPr>
      </w:pPr>
      <w:r w:rsidRPr="00E95956">
        <w:rPr>
          <w:rFonts w:ascii="Calibri" w:eastAsiaTheme="minorEastAsia" w:hAnsi="Calibri" w:cstheme="minorHAnsi"/>
          <w:kern w:val="0"/>
          <w:szCs w:val="21"/>
          <w:u w:val="single"/>
          <w14:ligatures w14:val="none"/>
        </w:rPr>
        <w:t>Long Term Care Association and DNRs</w:t>
      </w:r>
      <w:r w:rsidRPr="00E95956">
        <w:rPr>
          <w:rFonts w:ascii="Calibri" w:eastAsiaTheme="minorEastAsia" w:hAnsi="Calibri" w:cstheme="minorHAnsi"/>
          <w:kern w:val="0"/>
          <w:szCs w:val="21"/>
          <w14:ligatures w14:val="none"/>
        </w:rPr>
        <w:t>; NTR</w:t>
      </w:r>
    </w:p>
    <w:p w14:paraId="0B021B34" w14:textId="77777777" w:rsidR="00E95956" w:rsidRPr="00E95956" w:rsidRDefault="00E95956" w:rsidP="00E95956">
      <w:pPr>
        <w:spacing w:after="0" w:line="240" w:lineRule="auto"/>
        <w:rPr>
          <w:rFonts w:ascii="Calibri" w:hAnsi="Calibri" w:cstheme="minorHAnsi"/>
          <w:kern w:val="0"/>
          <w:szCs w:val="21"/>
          <w14:ligatures w14:val="none"/>
        </w:rPr>
      </w:pPr>
    </w:p>
    <w:p w14:paraId="6ADA5592" w14:textId="377B9D70" w:rsidR="00E95956" w:rsidRPr="00E95956" w:rsidRDefault="00E95956" w:rsidP="00E95956">
      <w:pPr>
        <w:spacing w:after="0" w:line="240" w:lineRule="auto"/>
        <w:rPr>
          <w:rFonts w:ascii="Calibri" w:hAnsi="Calibri"/>
          <w:kern w:val="0"/>
          <w:szCs w:val="21"/>
          <w14:ligatures w14:val="none"/>
        </w:rPr>
      </w:pPr>
      <w:r w:rsidRPr="00E95956">
        <w:rPr>
          <w:rFonts w:ascii="Calibri" w:hAnsi="Calibri"/>
          <w:szCs w:val="21"/>
          <w:u w:val="single"/>
        </w:rPr>
        <w:t>LE and Transport of Persons Involuntarily Admitted (“Pink Slipped”);</w:t>
      </w:r>
      <w:r w:rsidR="00F401AA">
        <w:rPr>
          <w:rFonts w:ascii="Calibri" w:hAnsi="Calibri"/>
          <w:szCs w:val="21"/>
          <w:u w:val="single"/>
        </w:rPr>
        <w:t xml:space="preserve"> </w:t>
      </w:r>
      <w:r w:rsidR="00F401AA" w:rsidRPr="00F401AA">
        <w:rPr>
          <w:rFonts w:ascii="Calibri" w:hAnsi="Calibri"/>
          <w:szCs w:val="21"/>
        </w:rPr>
        <w:t>meeting planned for Novemb</w:t>
      </w:r>
      <w:r w:rsidR="00F401AA" w:rsidRPr="00965364">
        <w:rPr>
          <w:rFonts w:ascii="Calibri" w:hAnsi="Calibri"/>
          <w:szCs w:val="21"/>
        </w:rPr>
        <w:t>er.</w:t>
      </w:r>
      <w:r w:rsidR="00F401AA">
        <w:rPr>
          <w:rFonts w:ascii="Calibri" w:hAnsi="Calibri"/>
          <w:szCs w:val="21"/>
          <w:u w:val="single"/>
        </w:rPr>
        <w:t xml:space="preserve"> </w:t>
      </w:r>
      <w:r w:rsidR="00F401AA" w:rsidRPr="00F401AA">
        <w:rPr>
          <w:rFonts w:ascii="Calibri" w:hAnsi="Calibri"/>
          <w:szCs w:val="21"/>
        </w:rPr>
        <w:t xml:space="preserve">Training materials proposed. </w:t>
      </w:r>
    </w:p>
    <w:p w14:paraId="5511A2A8" w14:textId="77777777" w:rsidR="00E95956" w:rsidRPr="00E95956" w:rsidRDefault="00E95956" w:rsidP="00E95956">
      <w:pPr>
        <w:spacing w:after="0" w:line="240" w:lineRule="auto"/>
        <w:rPr>
          <w:rFonts w:ascii="Calibri" w:hAnsi="Calibri"/>
          <w:kern w:val="0"/>
          <w:szCs w:val="21"/>
          <w14:ligatures w14:val="none"/>
        </w:rPr>
      </w:pPr>
    </w:p>
    <w:p w14:paraId="2099FCBF" w14:textId="77777777" w:rsidR="00E95956" w:rsidRPr="00E95956" w:rsidRDefault="00E95956" w:rsidP="00E95956">
      <w:pPr>
        <w:spacing w:after="0" w:line="240" w:lineRule="auto"/>
        <w:rPr>
          <w:rFonts w:cstheme="minorHAnsi"/>
          <w:b/>
          <w:color w:val="000000" w:themeColor="text1"/>
          <w:kern w:val="0"/>
          <w14:ligatures w14:val="none"/>
        </w:rPr>
      </w:pPr>
      <w:r w:rsidRPr="00E95956">
        <w:rPr>
          <w:rFonts w:cstheme="minorHAnsi"/>
          <w:b/>
          <w:color w:val="000000" w:themeColor="text1"/>
          <w:kern w:val="0"/>
          <w14:ligatures w14:val="none"/>
        </w:rPr>
        <w:t>New Business:</w:t>
      </w:r>
    </w:p>
    <w:p w14:paraId="65D5444E" w14:textId="77777777" w:rsidR="004733DF" w:rsidRDefault="004733DF" w:rsidP="004733DF">
      <w:pPr>
        <w:pStyle w:val="PlainText"/>
      </w:pPr>
    </w:p>
    <w:p w14:paraId="10E1E699" w14:textId="4A37B823" w:rsidR="004733DF" w:rsidRDefault="004733DF" w:rsidP="004733DF">
      <w:pPr>
        <w:pStyle w:val="PlainText"/>
      </w:pPr>
      <w:r>
        <w:t>Field term and exposure; there has been one previous case. Concern is where testing can be done 24</w:t>
      </w:r>
      <w:r w:rsidR="00FC292D">
        <w:t>/</w:t>
      </w:r>
      <w:r w:rsidR="00F9736B">
        <w:t>7 for</w:t>
      </w:r>
      <w:r>
        <w:t xml:space="preserve"> specimens from</w:t>
      </w:r>
      <w:r w:rsidR="00FC292D">
        <w:t xml:space="preserve"> source</w:t>
      </w:r>
      <w:r>
        <w:t xml:space="preserve"> patients who have had field </w:t>
      </w:r>
      <w:r w:rsidR="002B4939">
        <w:t>termination,</w:t>
      </w:r>
      <w:r>
        <w:t xml:space="preserve"> and </w:t>
      </w:r>
      <w:r w:rsidR="00FC292D">
        <w:t xml:space="preserve">a provider </w:t>
      </w:r>
      <w:r>
        <w:t>exposure has occurred.</w:t>
      </w:r>
    </w:p>
    <w:p w14:paraId="05C92539" w14:textId="77777777" w:rsidR="004733DF" w:rsidRPr="00E95956" w:rsidRDefault="004733DF" w:rsidP="00E95956">
      <w:pPr>
        <w:spacing w:after="0" w:line="240" w:lineRule="auto"/>
        <w:rPr>
          <w:rFonts w:cstheme="minorHAnsi"/>
          <w:bCs/>
          <w:color w:val="000000" w:themeColor="text1"/>
          <w:kern w:val="0"/>
          <w14:ligatures w14:val="none"/>
        </w:rPr>
      </w:pPr>
    </w:p>
    <w:p w14:paraId="478E6362" w14:textId="77777777" w:rsidR="00E95956" w:rsidRPr="00E95956" w:rsidRDefault="00E95956" w:rsidP="00E95956">
      <w:pPr>
        <w:spacing w:after="0" w:line="240" w:lineRule="auto"/>
        <w:rPr>
          <w:rFonts w:cstheme="minorHAnsi"/>
          <w:b/>
          <w:color w:val="000000" w:themeColor="text1"/>
          <w:kern w:val="0"/>
          <w14:ligatures w14:val="none"/>
        </w:rPr>
      </w:pPr>
      <w:r w:rsidRPr="00E95956">
        <w:rPr>
          <w:rFonts w:cstheme="minorHAnsi"/>
          <w:b/>
          <w:color w:val="000000" w:themeColor="text1"/>
          <w:kern w:val="0"/>
          <w14:ligatures w14:val="none"/>
        </w:rPr>
        <w:t>Open Forum:</w:t>
      </w:r>
    </w:p>
    <w:p w14:paraId="3C879306" w14:textId="77777777" w:rsidR="00E95956" w:rsidRPr="00E95956" w:rsidRDefault="00E95956" w:rsidP="00E95956">
      <w:pPr>
        <w:spacing w:after="0" w:line="240" w:lineRule="auto"/>
        <w:rPr>
          <w:rFonts w:cstheme="minorHAnsi"/>
          <w:b/>
          <w:color w:val="000000" w:themeColor="text1"/>
          <w:kern w:val="0"/>
          <w14:ligatures w14:val="none"/>
        </w:rPr>
      </w:pPr>
    </w:p>
    <w:p w14:paraId="363A284B" w14:textId="0046001C" w:rsidR="004733DF" w:rsidRDefault="00E95956" w:rsidP="004733DF">
      <w:pPr>
        <w:pStyle w:val="PlainText"/>
      </w:pPr>
      <w:r w:rsidRPr="00E95956">
        <w:rPr>
          <w:rFonts w:cstheme="minorHAnsi"/>
          <w:bCs/>
          <w:color w:val="000000" w:themeColor="text1"/>
          <w:kern w:val="0"/>
          <w:u w:val="single"/>
          <w14:ligatures w14:val="none"/>
        </w:rPr>
        <w:t>Region 6</w:t>
      </w:r>
      <w:r w:rsidR="00965364">
        <w:rPr>
          <w:rFonts w:cstheme="minorHAnsi"/>
          <w:bCs/>
          <w:color w:val="000000" w:themeColor="text1"/>
          <w:kern w:val="0"/>
          <w:u w:val="single"/>
          <w14:ligatures w14:val="none"/>
        </w:rPr>
        <w:t>;</w:t>
      </w:r>
      <w:r w:rsidR="00965364" w:rsidRPr="00965364">
        <w:rPr>
          <w:rFonts w:cstheme="minorHAnsi"/>
          <w:bCs/>
          <w:color w:val="000000" w:themeColor="text1"/>
          <w:kern w:val="0"/>
          <w14:ligatures w14:val="none"/>
        </w:rPr>
        <w:t xml:space="preserve"> </w:t>
      </w:r>
      <w:r w:rsidR="004B2655">
        <w:t>a p</w:t>
      </w:r>
      <w:r w:rsidR="004733DF" w:rsidRPr="00965364">
        <w:t>regnancy</w:t>
      </w:r>
      <w:r w:rsidR="00486634">
        <w:t xml:space="preserve"> </w:t>
      </w:r>
      <w:r w:rsidR="004733DF">
        <w:t xml:space="preserve">complications protocol has been </w:t>
      </w:r>
      <w:r w:rsidR="00965364">
        <w:t>added which</w:t>
      </w:r>
      <w:r w:rsidR="004733DF">
        <w:t xml:space="preserve"> addresses pre-eclampsia with oral nifedipine</w:t>
      </w:r>
      <w:r w:rsidR="005825F9">
        <w:t xml:space="preserve"> and other items</w:t>
      </w:r>
      <w:r w:rsidR="004733DF">
        <w:t>. Also, they have added a new calcium protocol, and Neo-Synephrine for epistaxis.</w:t>
      </w:r>
    </w:p>
    <w:p w14:paraId="4391677B" w14:textId="77777777" w:rsidR="00E95956" w:rsidRPr="00E95956" w:rsidRDefault="00E95956" w:rsidP="00E95956">
      <w:pPr>
        <w:spacing w:after="0" w:line="240" w:lineRule="auto"/>
        <w:rPr>
          <w:rFonts w:cstheme="minorHAnsi"/>
          <w:color w:val="000000" w:themeColor="text1"/>
          <w:kern w:val="0"/>
          <w14:ligatures w14:val="none"/>
        </w:rPr>
      </w:pPr>
    </w:p>
    <w:p w14:paraId="16710580" w14:textId="653546A8" w:rsidR="004733DF" w:rsidRDefault="00E95956" w:rsidP="004733DF">
      <w:pPr>
        <w:pStyle w:val="PlainText"/>
      </w:pPr>
      <w:r w:rsidRPr="00E95956">
        <w:rPr>
          <w:rFonts w:cstheme="minorHAnsi"/>
          <w:color w:val="000000" w:themeColor="text1"/>
          <w:kern w:val="0"/>
          <w:u w:val="single"/>
          <w14:ligatures w14:val="none"/>
        </w:rPr>
        <w:t>GMVEMSC</w:t>
      </w:r>
      <w:r w:rsidRPr="00E95956">
        <w:rPr>
          <w:rFonts w:cstheme="minorHAnsi"/>
          <w:color w:val="000000" w:themeColor="text1"/>
          <w:kern w:val="0"/>
          <w14:ligatures w14:val="none"/>
        </w:rPr>
        <w:t xml:space="preserve">; </w:t>
      </w:r>
      <w:r w:rsidR="004733DF">
        <w:t>Considering a different HDE</w:t>
      </w:r>
      <w:r w:rsidR="008404EB">
        <w:t xml:space="preserve"> other</w:t>
      </w:r>
      <w:r w:rsidR="004733DF">
        <w:t xml:space="preserve"> than ESO.</w:t>
      </w:r>
    </w:p>
    <w:p w14:paraId="5A124576" w14:textId="77777777" w:rsidR="00E95956" w:rsidRPr="00E95956" w:rsidRDefault="00E95956" w:rsidP="00E95956">
      <w:pPr>
        <w:spacing w:after="0" w:line="240" w:lineRule="auto"/>
        <w:rPr>
          <w:rFonts w:ascii="Calibri" w:hAnsi="Calibri" w:cstheme="minorHAnsi"/>
          <w:color w:val="000000" w:themeColor="text1"/>
          <w:kern w:val="0"/>
          <w:szCs w:val="21"/>
          <w:u w:val="single"/>
          <w14:ligatures w14:val="none"/>
        </w:rPr>
      </w:pPr>
    </w:p>
    <w:p w14:paraId="32532A5D" w14:textId="2B1CEFC5" w:rsidR="008404EB" w:rsidRDefault="00E95956" w:rsidP="008404EB">
      <w:pPr>
        <w:pStyle w:val="PlainText"/>
      </w:pPr>
      <w:r w:rsidRPr="00E95956">
        <w:rPr>
          <w:rFonts w:cstheme="minorHAnsi"/>
          <w:color w:val="000000" w:themeColor="text1"/>
          <w:kern w:val="0"/>
          <w:u w:val="single"/>
          <w14:ligatures w14:val="none"/>
        </w:rPr>
        <w:t>MMRS/RMRS</w:t>
      </w:r>
      <w:r w:rsidRPr="00E95956">
        <w:rPr>
          <w:rFonts w:cstheme="minorHAnsi"/>
          <w:b/>
          <w:bCs/>
          <w:color w:val="000000" w:themeColor="text1"/>
          <w:kern w:val="0"/>
          <w14:ligatures w14:val="none"/>
        </w:rPr>
        <w:t xml:space="preserve">; Mr. </w:t>
      </w:r>
      <w:r w:rsidR="008404EB" w:rsidRPr="00E95956">
        <w:rPr>
          <w:rFonts w:cstheme="minorHAnsi"/>
          <w:b/>
          <w:bCs/>
          <w:color w:val="000000" w:themeColor="text1"/>
          <w:kern w:val="0"/>
          <w14:ligatures w14:val="none"/>
        </w:rPr>
        <w:t>Gerstner</w:t>
      </w:r>
      <w:r w:rsidR="008404EB" w:rsidRPr="00E95956">
        <w:rPr>
          <w:rFonts w:cstheme="minorHAnsi"/>
          <w:color w:val="000000" w:themeColor="text1"/>
          <w:kern w:val="0"/>
          <w14:ligatures w14:val="none"/>
        </w:rPr>
        <w:t xml:space="preserve">; </w:t>
      </w:r>
      <w:r w:rsidR="008404EB">
        <w:rPr>
          <w:rFonts w:cstheme="minorHAnsi"/>
          <w:color w:val="000000" w:themeColor="text1"/>
          <w:kern w:val="0"/>
          <w14:ligatures w14:val="none"/>
        </w:rPr>
        <w:t xml:space="preserve">Last </w:t>
      </w:r>
      <w:r w:rsidR="008404EB">
        <w:t xml:space="preserve">QTTD; more patients were entered into Javare </w:t>
      </w:r>
      <w:proofErr w:type="spellStart"/>
      <w:r w:rsidR="008404EB">
        <w:t>EMTrack</w:t>
      </w:r>
      <w:proofErr w:type="spellEnd"/>
      <w:r w:rsidR="008404EB">
        <w:t>. The RHNS job aid is being revised. Next QTD will be January.</w:t>
      </w:r>
    </w:p>
    <w:p w14:paraId="30398996" w14:textId="3B8D0E8C" w:rsidR="00E95956" w:rsidRDefault="00E95956" w:rsidP="00E95956">
      <w:pPr>
        <w:spacing w:after="0" w:line="240" w:lineRule="auto"/>
        <w:rPr>
          <w:rFonts w:ascii="Calibri" w:hAnsi="Calibri"/>
          <w:szCs w:val="21"/>
        </w:rPr>
      </w:pPr>
    </w:p>
    <w:p w14:paraId="2A601A9B" w14:textId="36EC0E08" w:rsidR="00E95956" w:rsidRPr="00E95956" w:rsidRDefault="00E95956" w:rsidP="00E95956">
      <w:pPr>
        <w:autoSpaceDE w:val="0"/>
        <w:autoSpaceDN w:val="0"/>
        <w:spacing w:after="0" w:line="240" w:lineRule="auto"/>
        <w:rPr>
          <w:rFonts w:eastAsia="Times New Roman" w:cstheme="minorHAnsi"/>
          <w:kern w:val="0"/>
          <w14:ligatures w14:val="none"/>
        </w:rPr>
      </w:pPr>
      <w:r w:rsidRPr="00E95956">
        <w:rPr>
          <w:rFonts w:eastAsia="Times New Roman" w:cstheme="minorHAnsi"/>
          <w:kern w:val="0"/>
          <w14:ligatures w14:val="none"/>
        </w:rPr>
        <w:t>Adjourn; 10</w:t>
      </w:r>
      <w:r w:rsidR="00EE3C65">
        <w:rPr>
          <w:rFonts w:eastAsia="Times New Roman" w:cstheme="minorHAnsi"/>
          <w:kern w:val="0"/>
          <w14:ligatures w14:val="none"/>
        </w:rPr>
        <w:t>23</w:t>
      </w:r>
    </w:p>
    <w:p w14:paraId="0196D9BF" w14:textId="77777777" w:rsidR="009D7C18" w:rsidRDefault="009D7C18"/>
    <w:p w14:paraId="53E6A96F" w14:textId="77777777" w:rsidR="00B52B20" w:rsidRDefault="00B52B20"/>
    <w:p w14:paraId="74A368D3" w14:textId="77777777" w:rsidR="006D43BC" w:rsidRDefault="006D43BC" w:rsidP="006D43BC">
      <w:pPr>
        <w:pStyle w:val="PlainText"/>
      </w:pPr>
    </w:p>
    <w:p w14:paraId="42F22C77" w14:textId="77777777" w:rsidR="006D43BC" w:rsidRDefault="006D43BC" w:rsidP="006D43BC">
      <w:pPr>
        <w:pStyle w:val="PlainText"/>
      </w:pPr>
    </w:p>
    <w:p w14:paraId="1A413534" w14:textId="77777777" w:rsidR="00B52B20" w:rsidRDefault="00B52B20"/>
    <w:p w14:paraId="4B576B01" w14:textId="77777777" w:rsidR="00B52B20" w:rsidRDefault="00B52B20"/>
    <w:sectPr w:rsidR="00B5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56"/>
    <w:rsid w:val="00030C28"/>
    <w:rsid w:val="000778AC"/>
    <w:rsid w:val="000C6DF9"/>
    <w:rsid w:val="00172572"/>
    <w:rsid w:val="00182DCE"/>
    <w:rsid w:val="00204CEA"/>
    <w:rsid w:val="002B4939"/>
    <w:rsid w:val="002D5A34"/>
    <w:rsid w:val="002F69DF"/>
    <w:rsid w:val="00321994"/>
    <w:rsid w:val="00372102"/>
    <w:rsid w:val="003E5A62"/>
    <w:rsid w:val="00412CFF"/>
    <w:rsid w:val="00443400"/>
    <w:rsid w:val="004733DF"/>
    <w:rsid w:val="00486634"/>
    <w:rsid w:val="004B2655"/>
    <w:rsid w:val="004C1A05"/>
    <w:rsid w:val="0055362B"/>
    <w:rsid w:val="005825F9"/>
    <w:rsid w:val="00614E71"/>
    <w:rsid w:val="006D3BEF"/>
    <w:rsid w:val="006D43BC"/>
    <w:rsid w:val="006D6B56"/>
    <w:rsid w:val="006E1EC6"/>
    <w:rsid w:val="00727CE0"/>
    <w:rsid w:val="007555BA"/>
    <w:rsid w:val="007C246B"/>
    <w:rsid w:val="00820CA2"/>
    <w:rsid w:val="008404EB"/>
    <w:rsid w:val="008B22E6"/>
    <w:rsid w:val="008B6BFC"/>
    <w:rsid w:val="008C3433"/>
    <w:rsid w:val="00965364"/>
    <w:rsid w:val="00995A1F"/>
    <w:rsid w:val="009D7C18"/>
    <w:rsid w:val="00B52B20"/>
    <w:rsid w:val="00B73FDE"/>
    <w:rsid w:val="00B9050C"/>
    <w:rsid w:val="00BB4158"/>
    <w:rsid w:val="00C302C1"/>
    <w:rsid w:val="00C61C05"/>
    <w:rsid w:val="00CC3DA7"/>
    <w:rsid w:val="00D12D64"/>
    <w:rsid w:val="00DC0603"/>
    <w:rsid w:val="00DF3FB6"/>
    <w:rsid w:val="00E06C33"/>
    <w:rsid w:val="00E82DCA"/>
    <w:rsid w:val="00E95956"/>
    <w:rsid w:val="00E95D6D"/>
    <w:rsid w:val="00EB6444"/>
    <w:rsid w:val="00EE3C65"/>
    <w:rsid w:val="00EF3DDD"/>
    <w:rsid w:val="00F12F49"/>
    <w:rsid w:val="00F20E56"/>
    <w:rsid w:val="00F23349"/>
    <w:rsid w:val="00F334B8"/>
    <w:rsid w:val="00F401AA"/>
    <w:rsid w:val="00F92F14"/>
    <w:rsid w:val="00F93F93"/>
    <w:rsid w:val="00F9736B"/>
    <w:rsid w:val="00FC292D"/>
    <w:rsid w:val="00FE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88CC"/>
  <w15:chartTrackingRefBased/>
  <w15:docId w15:val="{8F2610C3-DFC6-4920-962B-F8AF522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0E5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F20E56"/>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5805">
      <w:bodyDiv w:val="1"/>
      <w:marLeft w:val="0"/>
      <w:marRight w:val="0"/>
      <w:marTop w:val="0"/>
      <w:marBottom w:val="0"/>
      <w:divBdr>
        <w:top w:val="none" w:sz="0" w:space="0" w:color="auto"/>
        <w:left w:val="none" w:sz="0" w:space="0" w:color="auto"/>
        <w:bottom w:val="none" w:sz="0" w:space="0" w:color="auto"/>
        <w:right w:val="none" w:sz="0" w:space="0" w:color="auto"/>
      </w:divBdr>
    </w:div>
    <w:div w:id="1087725988">
      <w:bodyDiv w:val="1"/>
      <w:marLeft w:val="0"/>
      <w:marRight w:val="0"/>
      <w:marTop w:val="0"/>
      <w:marBottom w:val="0"/>
      <w:divBdr>
        <w:top w:val="none" w:sz="0" w:space="0" w:color="auto"/>
        <w:left w:val="none" w:sz="0" w:space="0" w:color="auto"/>
        <w:bottom w:val="none" w:sz="0" w:space="0" w:color="auto"/>
        <w:right w:val="none" w:sz="0" w:space="0" w:color="auto"/>
      </w:divBdr>
    </w:div>
    <w:div w:id="1177965761">
      <w:bodyDiv w:val="1"/>
      <w:marLeft w:val="0"/>
      <w:marRight w:val="0"/>
      <w:marTop w:val="0"/>
      <w:marBottom w:val="0"/>
      <w:divBdr>
        <w:top w:val="none" w:sz="0" w:space="0" w:color="auto"/>
        <w:left w:val="none" w:sz="0" w:space="0" w:color="auto"/>
        <w:bottom w:val="none" w:sz="0" w:space="0" w:color="auto"/>
        <w:right w:val="none" w:sz="0" w:space="0" w:color="auto"/>
      </w:divBdr>
    </w:div>
    <w:div w:id="1353339114">
      <w:bodyDiv w:val="1"/>
      <w:marLeft w:val="0"/>
      <w:marRight w:val="0"/>
      <w:marTop w:val="0"/>
      <w:marBottom w:val="0"/>
      <w:divBdr>
        <w:top w:val="none" w:sz="0" w:space="0" w:color="auto"/>
        <w:left w:val="none" w:sz="0" w:space="0" w:color="auto"/>
        <w:bottom w:val="none" w:sz="0" w:space="0" w:color="auto"/>
        <w:right w:val="none" w:sz="0" w:space="0" w:color="auto"/>
      </w:divBdr>
    </w:div>
    <w:div w:id="15350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William R</dc:creator>
  <cp:keywords/>
  <dc:description/>
  <cp:lastModifiedBy>Marriott, William R</cp:lastModifiedBy>
  <cp:revision>58</cp:revision>
  <dcterms:created xsi:type="dcterms:W3CDTF">2023-12-12T02:25:00Z</dcterms:created>
  <dcterms:modified xsi:type="dcterms:W3CDTF">2023-12-13T19:44:00Z</dcterms:modified>
</cp:coreProperties>
</file>