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7B97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132F2">
        <w:rPr>
          <w:rFonts w:cstheme="minorHAnsi"/>
          <w:color w:val="000000" w:themeColor="text1"/>
          <w:kern w:val="0"/>
          <w14:ligatures w14:val="none"/>
        </w:rPr>
        <w:t>MINUTES</w:t>
      </w:r>
    </w:p>
    <w:p w14:paraId="575523ED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132F2">
        <w:rPr>
          <w:rFonts w:cstheme="minorHAnsi"/>
          <w:color w:val="000000" w:themeColor="text1"/>
          <w:kern w:val="0"/>
          <w14:ligatures w14:val="none"/>
        </w:rPr>
        <w:t>RPAB Region 3</w:t>
      </w:r>
    </w:p>
    <w:p w14:paraId="78500D4A" w14:textId="257E6615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>
        <w:rPr>
          <w:rFonts w:cstheme="minorHAnsi"/>
          <w:color w:val="000000" w:themeColor="text1"/>
          <w:kern w:val="0"/>
          <w14:ligatures w14:val="none"/>
        </w:rPr>
        <w:t>February 8</w:t>
      </w:r>
      <w:r w:rsidRPr="008132F2">
        <w:rPr>
          <w:rFonts w:cstheme="minorHAnsi"/>
          <w:color w:val="000000" w:themeColor="text1"/>
          <w:kern w:val="0"/>
          <w:vertAlign w:val="superscript"/>
          <w14:ligatures w14:val="none"/>
        </w:rPr>
        <w:t>th</w:t>
      </w:r>
      <w:r w:rsidRPr="008132F2">
        <w:rPr>
          <w:rFonts w:cstheme="minorHAnsi"/>
          <w:color w:val="000000" w:themeColor="text1"/>
          <w:kern w:val="0"/>
          <w14:ligatures w14:val="none"/>
        </w:rPr>
        <w:t>, 202</w:t>
      </w:r>
    </w:p>
    <w:p w14:paraId="321ADA0D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4B2BFC77" w14:textId="294A4AAC" w:rsidR="008132F2" w:rsidRPr="008132F2" w:rsidRDefault="008132F2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bookmarkStart w:id="0" w:name="_Hlk52891258"/>
      <w:r w:rsidRPr="008132F2">
        <w:rPr>
          <w:rFonts w:cstheme="minorHAnsi"/>
          <w:color w:val="000000" w:themeColor="text1"/>
          <w:kern w:val="0"/>
          <w14:ligatures w14:val="none"/>
        </w:rPr>
        <w:t xml:space="preserve">Physicians present: (Members in bold) Dr.s 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>Amburgey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, 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>Augustine</w:t>
      </w:r>
      <w:r w:rsidRPr="008132F2">
        <w:rPr>
          <w:rFonts w:cstheme="minorHAnsi"/>
          <w:color w:val="000000" w:themeColor="text1"/>
          <w:kern w:val="0"/>
          <w14:ligatures w14:val="none"/>
        </w:rPr>
        <w:t>,</w:t>
      </w:r>
      <w:r>
        <w:rPr>
          <w:rFonts w:cstheme="minorHAnsi"/>
          <w:color w:val="000000" w:themeColor="text1"/>
          <w:kern w:val="0"/>
          <w14:ligatures w14:val="none"/>
        </w:rPr>
        <w:t xml:space="preserve"> Finnegan, 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>Huebner</w:t>
      </w:r>
      <w:r w:rsidRPr="008132F2">
        <w:rPr>
          <w:rFonts w:cstheme="minorHAnsi"/>
          <w:color w:val="000000" w:themeColor="text1"/>
          <w:kern w:val="0"/>
          <w14:ligatures w14:val="none"/>
        </w:rPr>
        <w:t>,</w:t>
      </w:r>
      <w:r>
        <w:rPr>
          <w:rFonts w:cstheme="minorHAnsi"/>
          <w:b/>
          <w:bCs/>
          <w:color w:val="000000" w:themeColor="text1"/>
          <w:kern w:val="0"/>
          <w14:ligatures w14:val="none"/>
        </w:rPr>
        <w:t xml:space="preserve"> 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 xml:space="preserve">Krzmarzick, </w:t>
      </w:r>
      <w:r w:rsidRPr="008132F2">
        <w:rPr>
          <w:rFonts w:cstheme="minorHAnsi"/>
          <w:b/>
          <w:color w:val="000000" w:themeColor="text1"/>
          <w:kern w:val="0"/>
          <w14:ligatures w14:val="none"/>
        </w:rPr>
        <w:t>Marriott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, 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>Robinson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, 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>Springer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 </w:t>
      </w:r>
    </w:p>
    <w:p w14:paraId="71812F9A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040C2700" w14:textId="574F47FA" w:rsidR="008132F2" w:rsidRPr="008132F2" w:rsidRDefault="008132F2" w:rsidP="008132F2">
      <w:pPr>
        <w:rPr>
          <w:rFonts w:cstheme="minorHAnsi"/>
          <w:color w:val="000000" w:themeColor="text1"/>
          <w:kern w:val="0"/>
          <w14:ligatures w14:val="none"/>
        </w:rPr>
      </w:pPr>
      <w:r w:rsidRPr="008132F2">
        <w:rPr>
          <w:rFonts w:cstheme="minorHAnsi"/>
          <w:color w:val="000000" w:themeColor="text1"/>
          <w:kern w:val="0"/>
          <w14:ligatures w14:val="none"/>
        </w:rPr>
        <w:t xml:space="preserve">Regular contributors/guests present: Balcom, Capt. Bruggeman, </w:t>
      </w:r>
      <w:r>
        <w:rPr>
          <w:rFonts w:cstheme="minorHAnsi"/>
          <w:color w:val="000000" w:themeColor="text1"/>
          <w:kern w:val="0"/>
          <w14:ligatures w14:val="none"/>
        </w:rPr>
        <w:t xml:space="preserve">Burdick, M. Clark, 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Capt. Deere, Chief A. Follick, SPM Gerstner, </w:t>
      </w:r>
      <w:r>
        <w:rPr>
          <w:rFonts w:cstheme="minorHAnsi"/>
          <w:color w:val="000000" w:themeColor="text1"/>
          <w:kern w:val="0"/>
          <w14:ligatures w14:val="none"/>
        </w:rPr>
        <w:t xml:space="preserve">BC Guadagno, Jackson, 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Jefferies, Konkel, </w:t>
      </w:r>
      <w:r>
        <w:rPr>
          <w:rFonts w:cstheme="minorHAnsi"/>
          <w:color w:val="000000" w:themeColor="text1"/>
          <w:kern w:val="0"/>
          <w14:ligatures w14:val="none"/>
        </w:rPr>
        <w:t xml:space="preserve">Capt. 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Meyer, </w:t>
      </w:r>
      <w:r>
        <w:rPr>
          <w:rFonts w:cstheme="minorHAnsi"/>
          <w:color w:val="000000" w:themeColor="text1"/>
          <w:kern w:val="0"/>
          <w14:ligatures w14:val="none"/>
        </w:rPr>
        <w:t xml:space="preserve">Miller, </w:t>
      </w:r>
      <w:r w:rsidRPr="008132F2">
        <w:rPr>
          <w:rFonts w:cstheme="minorHAnsi"/>
          <w:color w:val="000000" w:themeColor="text1"/>
          <w:kern w:val="0"/>
          <w14:ligatures w14:val="none"/>
        </w:rPr>
        <w:t>Pearson,</w:t>
      </w:r>
      <w:r>
        <w:rPr>
          <w:rFonts w:cstheme="minorHAnsi"/>
          <w:color w:val="000000" w:themeColor="text1"/>
          <w:kern w:val="0"/>
          <w14:ligatures w14:val="none"/>
        </w:rPr>
        <w:t xml:space="preserve"> Phillips,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 Pullium, BC Russell, Senseman, Shanahan,</w:t>
      </w:r>
      <w:bookmarkEnd w:id="0"/>
      <w:r w:rsidRPr="008132F2">
        <w:rPr>
          <w:rFonts w:cstheme="minorHAnsi"/>
          <w:color w:val="000000" w:themeColor="text1"/>
          <w:kern w:val="0"/>
          <w14:ligatures w14:val="none"/>
        </w:rPr>
        <w:t xml:space="preserve"> </w:t>
      </w:r>
      <w:r>
        <w:rPr>
          <w:rFonts w:cstheme="minorHAnsi"/>
          <w:color w:val="000000" w:themeColor="text1"/>
          <w:kern w:val="0"/>
          <w14:ligatures w14:val="none"/>
        </w:rPr>
        <w:t>Sheridan,</w:t>
      </w:r>
      <w:r w:rsidR="000A1B2D">
        <w:rPr>
          <w:rFonts w:cstheme="minorHAnsi"/>
          <w:color w:val="000000" w:themeColor="text1"/>
          <w:kern w:val="0"/>
          <w14:ligatures w14:val="none"/>
        </w:rPr>
        <w:t xml:space="preserve"> </w:t>
      </w:r>
      <w:r w:rsidRPr="008132F2">
        <w:rPr>
          <w:rFonts w:cstheme="minorHAnsi"/>
          <w:color w:val="000000" w:themeColor="text1"/>
          <w:kern w:val="0"/>
          <w14:ligatures w14:val="none"/>
        </w:rPr>
        <w:t>Thornton</w:t>
      </w:r>
    </w:p>
    <w:p w14:paraId="6140EECF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132F2">
        <w:rPr>
          <w:rFonts w:cstheme="minorHAnsi"/>
          <w:color w:val="000000" w:themeColor="text1"/>
          <w:kern w:val="0"/>
          <w14:ligatures w14:val="none"/>
        </w:rPr>
        <w:t xml:space="preserve">Call to order: 0831 at the WSU Dept. of Emergency Medicine Offices and via Webex. </w:t>
      </w:r>
    </w:p>
    <w:p w14:paraId="131663CD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  <w:r w:rsidRPr="008132F2">
        <w:rPr>
          <w:rFonts w:cstheme="minorHAnsi"/>
          <w:color w:val="000000" w:themeColor="text1"/>
          <w:kern w:val="0"/>
          <w14:ligatures w14:val="none"/>
        </w:rPr>
        <w:t xml:space="preserve"> </w:t>
      </w:r>
    </w:p>
    <w:p w14:paraId="5CFF78D3" w14:textId="77777777" w:rsidR="008132F2" w:rsidRDefault="008132F2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r w:rsidRPr="008132F2">
        <w:rPr>
          <w:rFonts w:cstheme="minorHAnsi"/>
          <w:b/>
          <w:color w:val="000000" w:themeColor="text1"/>
          <w:kern w:val="0"/>
          <w14:ligatures w14:val="none"/>
        </w:rPr>
        <w:t xml:space="preserve">Standing Orders: </w:t>
      </w:r>
    </w:p>
    <w:p w14:paraId="62507A4A" w14:textId="77777777" w:rsidR="009565B3" w:rsidRPr="008132F2" w:rsidRDefault="009565B3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</w:p>
    <w:p w14:paraId="75B26185" w14:textId="77777777" w:rsidR="009565B3" w:rsidRDefault="009565B3" w:rsidP="009565B3">
      <w:pPr>
        <w:pStyle w:val="PlainText"/>
      </w:pPr>
      <w:r>
        <w:t>Formatting; the new version is out.</w:t>
      </w:r>
    </w:p>
    <w:p w14:paraId="575418B6" w14:textId="77777777" w:rsidR="009565B3" w:rsidRDefault="009565B3" w:rsidP="009565B3">
      <w:pPr>
        <w:pStyle w:val="PlainText"/>
      </w:pPr>
    </w:p>
    <w:p w14:paraId="5044DF73" w14:textId="16AB41E7" w:rsidR="009565B3" w:rsidRDefault="009565B3" w:rsidP="009565B3">
      <w:pPr>
        <w:pStyle w:val="PlainText"/>
      </w:pPr>
      <w:r>
        <w:t>Stroke; assessment will include elements of BEFAST. The protocol refers to “thrombolytic” generically. Protocol will allow for “</w:t>
      </w:r>
      <w:r>
        <w:t>local” protocols</w:t>
      </w:r>
      <w:r>
        <w:t xml:space="preserve"> in conjunction with the local receiving stroke center.</w:t>
      </w:r>
    </w:p>
    <w:p w14:paraId="7D3D16BD" w14:textId="77777777" w:rsidR="009565B3" w:rsidRDefault="009565B3" w:rsidP="009565B3">
      <w:pPr>
        <w:pStyle w:val="PlainText"/>
      </w:pPr>
    </w:p>
    <w:p w14:paraId="2B9E5A4E" w14:textId="4DE1C2B7" w:rsidR="009565B3" w:rsidRDefault="009565B3" w:rsidP="009565B3">
      <w:pPr>
        <w:pStyle w:val="PlainText"/>
      </w:pPr>
      <w:r>
        <w:t>Drug administration time; will be uniform</w:t>
      </w:r>
      <w:r w:rsidR="008F1BB1">
        <w:t xml:space="preserve"> un</w:t>
      </w:r>
      <w:r>
        <w:t>less clinically indicated</w:t>
      </w:r>
      <w:r w:rsidR="008F1BB1">
        <w:t xml:space="preserve"> or otherwise</w:t>
      </w:r>
      <w:r>
        <w:t xml:space="preserve"> stated. The protocol supersedes information in the formulary.</w:t>
      </w:r>
    </w:p>
    <w:p w14:paraId="74FB2FBC" w14:textId="77777777" w:rsidR="009565B3" w:rsidRDefault="009565B3" w:rsidP="009565B3">
      <w:pPr>
        <w:pStyle w:val="PlainText"/>
      </w:pPr>
    </w:p>
    <w:p w14:paraId="6363317C" w14:textId="55838E99" w:rsidR="009565B3" w:rsidRDefault="009565B3" w:rsidP="009565B3">
      <w:pPr>
        <w:pStyle w:val="PlainText"/>
      </w:pPr>
      <w:r>
        <w:t>Shock and fluid; epi can be initiated when 1 L or a bolus is complete. Will remove the “call for</w:t>
      </w:r>
      <w:r>
        <w:t>”</w:t>
      </w:r>
      <w:r>
        <w:t xml:space="preserve"> </w:t>
      </w:r>
      <w:r w:rsidR="008F1BB1">
        <w:t>to start</w:t>
      </w:r>
      <w:r>
        <w:t xml:space="preserve"> norepinephrine. Will continue to encourage notif</w:t>
      </w:r>
      <w:r w:rsidR="009605C4">
        <w:t>ication of</w:t>
      </w:r>
      <w:r>
        <w:t xml:space="preserve"> hospitals </w:t>
      </w:r>
      <w:r w:rsidR="009605C4">
        <w:t>when transporting</w:t>
      </w:r>
      <w:r>
        <w:t xml:space="preserve"> suspected sepsis cases.</w:t>
      </w:r>
    </w:p>
    <w:p w14:paraId="6F6E5B5A" w14:textId="77777777" w:rsidR="009565B3" w:rsidRDefault="009565B3" w:rsidP="009565B3">
      <w:pPr>
        <w:pStyle w:val="PlainText"/>
      </w:pPr>
    </w:p>
    <w:p w14:paraId="3E7AE355" w14:textId="6F1D9512" w:rsidR="009565B3" w:rsidRDefault="009565B3" w:rsidP="009565B3">
      <w:pPr>
        <w:pStyle w:val="PlainText"/>
      </w:pPr>
      <w:r>
        <w:t>EMTs can now draw up epi from a vile for administration. Will require specific approval of medical director for the first year, a protocol, and training.</w:t>
      </w:r>
      <w:r w:rsidR="009605C4">
        <w:t xml:space="preserve"> </w:t>
      </w:r>
    </w:p>
    <w:p w14:paraId="0B701404" w14:textId="77777777" w:rsidR="009565B3" w:rsidRDefault="009565B3" w:rsidP="009565B3">
      <w:pPr>
        <w:pStyle w:val="PlainText"/>
      </w:pPr>
    </w:p>
    <w:p w14:paraId="65BC92A6" w14:textId="77777777" w:rsidR="009565B3" w:rsidRDefault="009565B3" w:rsidP="009565B3">
      <w:pPr>
        <w:pStyle w:val="PlainText"/>
      </w:pPr>
      <w:r>
        <w:t>IM versed for cardioversion will be removed. Ketamine 25 to 50 mg for unstable patients requiring cardioversion.</w:t>
      </w:r>
    </w:p>
    <w:p w14:paraId="0E52E929" w14:textId="77777777" w:rsidR="009565B3" w:rsidRDefault="009565B3" w:rsidP="009565B3">
      <w:pPr>
        <w:pStyle w:val="PlainText"/>
      </w:pPr>
    </w:p>
    <w:p w14:paraId="1DC7913B" w14:textId="77777777" w:rsidR="009565B3" w:rsidRDefault="009565B3" w:rsidP="009565B3">
      <w:pPr>
        <w:pStyle w:val="PlainText"/>
      </w:pPr>
      <w:r>
        <w:t>DSD or vector change will be included as options. “Refractory VF” is three shocks without cardioversion.</w:t>
      </w:r>
    </w:p>
    <w:p w14:paraId="0C1B34EA" w14:textId="77777777" w:rsidR="009565B3" w:rsidRDefault="009565B3" w:rsidP="009565B3">
      <w:pPr>
        <w:pStyle w:val="PlainText"/>
      </w:pPr>
    </w:p>
    <w:p w14:paraId="0AC9BC7E" w14:textId="77777777" w:rsidR="009565B3" w:rsidRDefault="009565B3" w:rsidP="009565B3">
      <w:pPr>
        <w:pStyle w:val="PlainText"/>
      </w:pPr>
      <w:r>
        <w:t xml:space="preserve">Dr. K reported on pediatric cyanokit use after conferring with his Pharmacy team. Resolved. </w:t>
      </w:r>
    </w:p>
    <w:p w14:paraId="7A0CAA08" w14:textId="77777777" w:rsidR="008132F2" w:rsidRPr="008132F2" w:rsidRDefault="008132F2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</w:p>
    <w:p w14:paraId="52E3F8B4" w14:textId="77777777" w:rsidR="008132F2" w:rsidRPr="008132F2" w:rsidRDefault="008132F2" w:rsidP="008132F2">
      <w:pPr>
        <w:rPr>
          <w:rFonts w:cstheme="minorHAnsi"/>
          <w:kern w:val="0"/>
          <w14:ligatures w14:val="none"/>
        </w:rPr>
      </w:pPr>
      <w:r w:rsidRPr="008132F2">
        <w:rPr>
          <w:rFonts w:cstheme="minorHAnsi"/>
          <w:b/>
          <w:color w:val="000000" w:themeColor="text1"/>
          <w:kern w:val="0"/>
          <w14:ligatures w14:val="none"/>
        </w:rPr>
        <w:t>Old Business:</w:t>
      </w:r>
    </w:p>
    <w:p w14:paraId="328FB536" w14:textId="77777777" w:rsidR="004A65ED" w:rsidRDefault="008132F2" w:rsidP="004A65ED">
      <w:pPr>
        <w:pStyle w:val="PlainText"/>
      </w:pPr>
      <w:r w:rsidRPr="008132F2">
        <w:rPr>
          <w:rFonts w:cstheme="minorHAnsi"/>
          <w:color w:val="000000" w:themeColor="text1"/>
          <w:kern w:val="0"/>
          <w:u w:val="single"/>
          <w14:ligatures w14:val="none"/>
        </w:rPr>
        <w:t>Trauma Systems and SORTS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4A65ED">
        <w:t>The trauma triage guidelines are reviewed annually along with the overall standing orders review.</w:t>
      </w:r>
    </w:p>
    <w:p w14:paraId="4FE0667B" w14:textId="77777777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7AABEE45" w14:textId="4192DCA1" w:rsidR="004A65ED" w:rsidRDefault="008132F2" w:rsidP="004A65ED">
      <w:pPr>
        <w:pStyle w:val="PlainText"/>
      </w:pPr>
      <w:r w:rsidRPr="008132F2">
        <w:rPr>
          <w:rFonts w:cstheme="minorHAnsi"/>
          <w:color w:val="000000" w:themeColor="text1"/>
          <w:kern w:val="0"/>
          <w:u w:val="single"/>
          <w14:ligatures w14:val="none"/>
        </w:rPr>
        <w:t>DBEP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FE3FEF">
        <w:t>Will be eliminating most EpiPen with the goal of removing them all by June of 2025. dr. Augustine recommended “Epi kits</w:t>
      </w:r>
      <w:r w:rsidR="00FE3FEF">
        <w:t xml:space="preserve">” </w:t>
      </w:r>
      <w:r w:rsidR="00FE3FEF">
        <w:t>to provide a smooth transition.</w:t>
      </w:r>
      <w:r w:rsidR="004A65ED">
        <w:t xml:space="preserve"> </w:t>
      </w:r>
      <w:r w:rsidR="004A65ED">
        <w:t>Please report tag or seal damage, but do not use the discrepancy form to do so There was a discussion regarding whether “for profit</w:t>
      </w:r>
      <w:r w:rsidR="004A65ED">
        <w:t xml:space="preserve">” </w:t>
      </w:r>
      <w:r w:rsidR="004A65ED">
        <w:t>agencies should participate in the drug bag program.</w:t>
      </w:r>
      <w:r w:rsidR="00EA7A14">
        <w:t xml:space="preserve"> </w:t>
      </w:r>
      <w:r w:rsidR="004A65ED">
        <w:t>Drug shortages include epi 1:10,000 and verse said. Ketamine is also in shortage with some drug bags not having it.</w:t>
      </w:r>
    </w:p>
    <w:p w14:paraId="4DD83DAE" w14:textId="77777777" w:rsidR="00EA7A14" w:rsidRDefault="00EA7A14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7F13024C" w14:textId="02632ED2" w:rsidR="008132F2" w:rsidRPr="008132F2" w:rsidRDefault="008132F2" w:rsidP="00E83596">
      <w:pPr>
        <w:pStyle w:val="PlainText"/>
      </w:pPr>
      <w:r w:rsidRPr="008132F2">
        <w:rPr>
          <w:rFonts w:cstheme="minorHAnsi"/>
          <w:color w:val="000000" w:themeColor="text1"/>
          <w:kern w:val="0"/>
          <w:u w:val="single"/>
          <w14:ligatures w14:val="none"/>
        </w:rPr>
        <w:lastRenderedPageBreak/>
        <w:t>Community Paramedicine and Research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E83596">
        <w:t>DFD/PH community paramedic program is beginning to use EPIC secure</w:t>
      </w:r>
      <w:r w:rsidR="001F766C">
        <w:t xml:space="preserve"> </w:t>
      </w:r>
      <w:r w:rsidR="00E83596">
        <w:t>chat to facilitate referrals.</w:t>
      </w:r>
    </w:p>
    <w:p w14:paraId="174C192B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5D6E4E53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  <w:r w:rsidRPr="008132F2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Ohio CARES</w:t>
      </w:r>
      <w:r w:rsidRPr="008132F2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>; NTR</w:t>
      </w:r>
    </w:p>
    <w:p w14:paraId="6BBFBFD5" w14:textId="77777777" w:rsidR="008132F2" w:rsidRPr="008132F2" w:rsidRDefault="008132F2" w:rsidP="008132F2">
      <w:pPr>
        <w:spacing w:after="0" w:line="240" w:lineRule="auto"/>
        <w:rPr>
          <w:rFonts w:cstheme="minorHAnsi"/>
          <w:kern w:val="0"/>
          <w:szCs w:val="21"/>
          <w14:ligatures w14:val="none"/>
        </w:rPr>
      </w:pPr>
    </w:p>
    <w:p w14:paraId="362F4DFC" w14:textId="795549CA" w:rsidR="008132F2" w:rsidRPr="00E83596" w:rsidRDefault="008132F2" w:rsidP="00E83596">
      <w:pPr>
        <w:pStyle w:val="PlainText"/>
      </w:pPr>
      <w:r w:rsidRPr="008132F2">
        <w:rPr>
          <w:rFonts w:cstheme="minorHAnsi"/>
          <w:color w:val="000000" w:themeColor="text1"/>
          <w:kern w:val="0"/>
          <w:u w:val="single"/>
          <w14:ligatures w14:val="none"/>
        </w:rPr>
        <w:t>Legislative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E83596">
        <w:t>Jennifer Mason has retired. The Chair position is unfilled.</w:t>
      </w:r>
    </w:p>
    <w:p w14:paraId="4FCF7CE9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65F7D19B" w14:textId="77777777" w:rsidR="008132F2" w:rsidRPr="008132F2" w:rsidRDefault="008132F2" w:rsidP="008132F2">
      <w:pPr>
        <w:spacing w:after="0" w:line="240" w:lineRule="auto"/>
        <w:rPr>
          <w:rFonts w:ascii="Calibri" w:hAnsi="Calibri"/>
          <w:szCs w:val="21"/>
        </w:rPr>
      </w:pPr>
      <w:r w:rsidRPr="008132F2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115 and Montgomery County Crisis Receiving Center</w:t>
      </w:r>
      <w:r w:rsidRPr="008132F2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 w:rsidRPr="008132F2">
        <w:rPr>
          <w:rFonts w:ascii="Calibri" w:hAnsi="Calibri"/>
          <w:szCs w:val="21"/>
        </w:rPr>
        <w:t>NTR</w:t>
      </w:r>
    </w:p>
    <w:p w14:paraId="6F3114C7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48F6FE98" w14:textId="451EA422" w:rsidR="008132F2" w:rsidRPr="008132F2" w:rsidRDefault="008132F2" w:rsidP="008132F2">
      <w:pPr>
        <w:spacing w:after="0" w:line="240" w:lineRule="auto"/>
        <w:rPr>
          <w:rFonts w:ascii="Calibri" w:eastAsia="Times New Roman" w:hAnsi="Calibri"/>
          <w:szCs w:val="21"/>
        </w:rPr>
      </w:pPr>
      <w:r w:rsidRPr="008132F2">
        <w:rPr>
          <w:rFonts w:ascii="Calibri" w:eastAsia="Times New Roman" w:hAnsi="Calibri" w:cstheme="minorHAnsi"/>
          <w:color w:val="000000" w:themeColor="text1"/>
          <w:kern w:val="0"/>
          <w:szCs w:val="21"/>
          <w:u w:val="single"/>
          <w14:ligatures w14:val="none"/>
        </w:rPr>
        <w:t>Dispatch Centers</w:t>
      </w:r>
      <w:r w:rsidRPr="008132F2"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 w:rsidR="001F766C">
        <w:rPr>
          <w:rFonts w:ascii="Calibri" w:eastAsia="Times New Roman" w:hAnsi="Calibri" w:cstheme="minorHAnsi"/>
          <w:color w:val="000000" w:themeColor="text1"/>
          <w:kern w:val="0"/>
          <w:szCs w:val="21"/>
          <w14:ligatures w14:val="none"/>
        </w:rPr>
        <w:t>NTR</w:t>
      </w:r>
    </w:p>
    <w:p w14:paraId="4691E110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65740677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  <w:r w:rsidRPr="008132F2"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  <w:t>New Medical Director Requirements</w:t>
      </w:r>
      <w:r w:rsidRPr="008132F2">
        <w:rPr>
          <w:rFonts w:ascii="Calibri" w:hAnsi="Calibri" w:cstheme="minorHAnsi"/>
          <w:color w:val="000000" w:themeColor="text1"/>
          <w:kern w:val="0"/>
          <w:szCs w:val="21"/>
          <w14:ligatures w14:val="none"/>
        </w:rPr>
        <w:t xml:space="preserve">; </w:t>
      </w:r>
      <w:r w:rsidRPr="008132F2">
        <w:rPr>
          <w:rFonts w:ascii="Calibri" w:hAnsi="Calibri"/>
          <w:kern w:val="0"/>
          <w:szCs w:val="21"/>
          <w14:ligatures w14:val="none"/>
        </w:rPr>
        <w:t>NTR</w:t>
      </w:r>
    </w:p>
    <w:p w14:paraId="3085AD6D" w14:textId="77777777" w:rsidR="008132F2" w:rsidRPr="008132F2" w:rsidRDefault="008132F2" w:rsidP="008132F2">
      <w:pPr>
        <w:spacing w:after="0" w:line="240" w:lineRule="auto"/>
        <w:rPr>
          <w:rFonts w:ascii="Calibri" w:hAnsi="Calibri" w:cstheme="minorHAnsi"/>
          <w:kern w:val="0"/>
          <w:szCs w:val="21"/>
          <w14:ligatures w14:val="none"/>
        </w:rPr>
      </w:pPr>
    </w:p>
    <w:p w14:paraId="135AF961" w14:textId="709BC0BB" w:rsidR="008132F2" w:rsidRPr="008132F2" w:rsidRDefault="008132F2" w:rsidP="008132F2">
      <w:pPr>
        <w:spacing w:after="0" w:line="240" w:lineRule="auto"/>
        <w:rPr>
          <w:rFonts w:ascii="Calibri" w:hAnsi="Calibri"/>
          <w:szCs w:val="21"/>
        </w:rPr>
      </w:pPr>
      <w:r w:rsidRPr="008132F2">
        <w:rPr>
          <w:rFonts w:ascii="Calibri" w:hAnsi="Calibri"/>
          <w:szCs w:val="21"/>
          <w:u w:val="single"/>
        </w:rPr>
        <w:t>LE and Transport of Persons Involuntarily Admitted (“Pink Slipped”);</w:t>
      </w:r>
      <w:r w:rsidRPr="008132F2">
        <w:rPr>
          <w:rFonts w:ascii="Calibri" w:hAnsi="Calibri"/>
          <w:szCs w:val="21"/>
        </w:rPr>
        <w:t xml:space="preserve"> </w:t>
      </w:r>
      <w:r w:rsidR="001F766C">
        <w:rPr>
          <w:rFonts w:ascii="Calibri" w:hAnsi="Calibri"/>
          <w:szCs w:val="21"/>
        </w:rPr>
        <w:t xml:space="preserve">Meeting planned. </w:t>
      </w:r>
    </w:p>
    <w:p w14:paraId="241DBC5B" w14:textId="77777777" w:rsidR="008132F2" w:rsidRPr="008132F2" w:rsidRDefault="008132F2" w:rsidP="008132F2">
      <w:pPr>
        <w:spacing w:after="0" w:line="240" w:lineRule="auto"/>
        <w:rPr>
          <w:rFonts w:ascii="Calibri" w:hAnsi="Calibri"/>
          <w:kern w:val="0"/>
          <w:szCs w:val="21"/>
          <w14:ligatures w14:val="none"/>
        </w:rPr>
      </w:pPr>
    </w:p>
    <w:p w14:paraId="0537ADA6" w14:textId="6E240095" w:rsidR="00EA7A14" w:rsidRDefault="008132F2" w:rsidP="00EA7A14">
      <w:pPr>
        <w:pStyle w:val="PlainText"/>
      </w:pPr>
      <w:r w:rsidRPr="008132F2">
        <w:rPr>
          <w:u w:val="single"/>
        </w:rPr>
        <w:t>Field term and exposure;</w:t>
      </w:r>
      <w:r w:rsidRPr="008132F2">
        <w:t xml:space="preserve"> </w:t>
      </w:r>
      <w:r w:rsidR="00EA7A14">
        <w:t>Exposure after field term; will be treated as exposure from an “unknown source</w:t>
      </w:r>
      <w:r w:rsidR="00EA7A14">
        <w:t xml:space="preserve">” </w:t>
      </w:r>
      <w:r w:rsidR="00EA7A14">
        <w:t>for now. Question was asked whether rapid HIV testing might be available at the agency level and whether this could be CLIA waived.</w:t>
      </w:r>
    </w:p>
    <w:p w14:paraId="1D407CFC" w14:textId="77777777" w:rsidR="008132F2" w:rsidRPr="008132F2" w:rsidRDefault="008132F2" w:rsidP="008132F2">
      <w:pPr>
        <w:spacing w:after="0" w:line="240" w:lineRule="auto"/>
        <w:rPr>
          <w:rFonts w:cstheme="minorHAnsi"/>
          <w:kern w:val="0"/>
          <w14:ligatures w14:val="none"/>
        </w:rPr>
      </w:pPr>
    </w:p>
    <w:p w14:paraId="4E0785A5" w14:textId="20299ABC" w:rsidR="008132F2" w:rsidRPr="008132F2" w:rsidRDefault="008132F2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r w:rsidRPr="008132F2">
        <w:rPr>
          <w:rFonts w:cstheme="minorHAnsi"/>
          <w:b/>
          <w:color w:val="000000" w:themeColor="text1"/>
          <w:kern w:val="0"/>
          <w14:ligatures w14:val="none"/>
        </w:rPr>
        <w:t>New Business</w:t>
      </w:r>
      <w:r w:rsidR="00897D4D">
        <w:rPr>
          <w:rFonts w:cstheme="minorHAnsi"/>
          <w:b/>
          <w:color w:val="000000" w:themeColor="text1"/>
          <w:kern w:val="0"/>
          <w14:ligatures w14:val="none"/>
        </w:rPr>
        <w:t>:</w:t>
      </w:r>
    </w:p>
    <w:p w14:paraId="0EA1144B" w14:textId="1D5C14EE" w:rsidR="00897D4D" w:rsidRDefault="00897D4D" w:rsidP="00897D4D">
      <w:pPr>
        <w:pStyle w:val="PlainText"/>
      </w:pPr>
      <w:r>
        <w:t>Ketamine use is down</w:t>
      </w:r>
      <w:r>
        <w:t xml:space="preserve"> possibly from legal concerns. Will monitor. </w:t>
      </w:r>
    </w:p>
    <w:p w14:paraId="54944282" w14:textId="77777777" w:rsidR="00897D4D" w:rsidRDefault="00897D4D" w:rsidP="00897D4D">
      <w:pPr>
        <w:pStyle w:val="PlainText"/>
      </w:pPr>
    </w:p>
    <w:p w14:paraId="56C85715" w14:textId="3F921721" w:rsidR="00897D4D" w:rsidRDefault="00897D4D" w:rsidP="00897D4D">
      <w:pPr>
        <w:pStyle w:val="PlainText"/>
      </w:pPr>
      <w:r>
        <w:t>There have been suggestions that EMS obtain a signature from the receiving physician</w:t>
      </w:r>
      <w:r w:rsidR="009F539F">
        <w:t xml:space="preserve"> </w:t>
      </w:r>
      <w:r>
        <w:t xml:space="preserve">when </w:t>
      </w:r>
      <w:r w:rsidR="009F539F">
        <w:t>a</w:t>
      </w:r>
      <w:r>
        <w:t>n advanced airway has been placed. This would promote an opportunity for feedback.</w:t>
      </w:r>
    </w:p>
    <w:p w14:paraId="741071D0" w14:textId="77777777" w:rsidR="008132F2" w:rsidRPr="008132F2" w:rsidRDefault="008132F2" w:rsidP="008132F2">
      <w:pPr>
        <w:spacing w:after="0" w:line="240" w:lineRule="auto"/>
        <w:rPr>
          <w:rFonts w:cstheme="minorHAnsi"/>
          <w:bCs/>
          <w:color w:val="000000" w:themeColor="text1"/>
          <w:kern w:val="0"/>
          <w14:ligatures w14:val="none"/>
        </w:rPr>
      </w:pPr>
      <w:r w:rsidRPr="008132F2">
        <w:rPr>
          <w:rFonts w:ascii="Calibri" w:eastAsia="Times New Roman" w:hAnsi="Calibri"/>
          <w:szCs w:val="21"/>
        </w:rPr>
        <w:tab/>
      </w:r>
    </w:p>
    <w:p w14:paraId="35EB2283" w14:textId="77777777" w:rsidR="008132F2" w:rsidRPr="008132F2" w:rsidRDefault="008132F2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  <w:r w:rsidRPr="008132F2">
        <w:rPr>
          <w:rFonts w:cstheme="minorHAnsi"/>
          <w:b/>
          <w:color w:val="000000" w:themeColor="text1"/>
          <w:kern w:val="0"/>
          <w14:ligatures w14:val="none"/>
        </w:rPr>
        <w:t>Open Forum:</w:t>
      </w:r>
    </w:p>
    <w:p w14:paraId="1897CF70" w14:textId="77777777" w:rsidR="008132F2" w:rsidRPr="008132F2" w:rsidRDefault="008132F2" w:rsidP="008132F2">
      <w:pPr>
        <w:spacing w:after="0" w:line="240" w:lineRule="auto"/>
        <w:rPr>
          <w:rFonts w:cstheme="minorHAnsi"/>
          <w:b/>
          <w:color w:val="000000" w:themeColor="text1"/>
          <w:kern w:val="0"/>
          <w14:ligatures w14:val="none"/>
        </w:rPr>
      </w:pPr>
    </w:p>
    <w:p w14:paraId="12FDB8FB" w14:textId="77777777" w:rsidR="008132F2" w:rsidRPr="008132F2" w:rsidRDefault="008132F2" w:rsidP="008132F2">
      <w:pPr>
        <w:spacing w:after="0" w:line="240" w:lineRule="auto"/>
        <w:rPr>
          <w:rFonts w:ascii="Calibri" w:eastAsia="Times New Roman" w:hAnsi="Calibri"/>
          <w:szCs w:val="21"/>
        </w:rPr>
      </w:pPr>
      <w:r w:rsidRPr="008132F2">
        <w:rPr>
          <w:rFonts w:ascii="Calibri" w:eastAsia="Times New Roman" w:hAnsi="Calibri" w:cstheme="minorHAnsi"/>
          <w:bCs/>
          <w:color w:val="000000" w:themeColor="text1"/>
          <w:kern w:val="0"/>
          <w:szCs w:val="21"/>
          <w:u w:val="single"/>
          <w14:ligatures w14:val="none"/>
        </w:rPr>
        <w:t>Region 6;</w:t>
      </w:r>
      <w:r w:rsidRPr="008132F2">
        <w:rPr>
          <w:rFonts w:ascii="Calibri" w:eastAsia="Times New Roman" w:hAnsi="Calibri" w:cstheme="minorHAnsi"/>
          <w:bCs/>
          <w:color w:val="000000" w:themeColor="text1"/>
          <w:kern w:val="0"/>
          <w:szCs w:val="21"/>
          <w14:ligatures w14:val="none"/>
        </w:rPr>
        <w:t xml:space="preserve"> NTR</w:t>
      </w:r>
    </w:p>
    <w:p w14:paraId="2AAE3EFD" w14:textId="07518286" w:rsidR="008132F2" w:rsidRPr="008132F2" w:rsidRDefault="008132F2" w:rsidP="008132F2">
      <w:pPr>
        <w:spacing w:after="0" w:line="240" w:lineRule="auto"/>
        <w:rPr>
          <w:rFonts w:cstheme="minorHAnsi"/>
          <w:color w:val="000000" w:themeColor="text1"/>
          <w:kern w:val="0"/>
          <w14:ligatures w14:val="none"/>
        </w:rPr>
      </w:pPr>
    </w:p>
    <w:p w14:paraId="711035AF" w14:textId="76F95D82" w:rsidR="003C2D2A" w:rsidRDefault="008132F2" w:rsidP="003C2D2A">
      <w:pPr>
        <w:pStyle w:val="PlainText"/>
      </w:pPr>
      <w:r w:rsidRPr="008132F2">
        <w:rPr>
          <w:rFonts w:cstheme="minorHAnsi"/>
          <w:color w:val="000000" w:themeColor="text1"/>
          <w:kern w:val="0"/>
          <w:u w:val="single"/>
          <w14:ligatures w14:val="none"/>
        </w:rPr>
        <w:t>GMVEMSC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3C2D2A">
        <w:t>C</w:t>
      </w:r>
      <w:r w:rsidR="003C2D2A">
        <w:t>hris De</w:t>
      </w:r>
      <w:r w:rsidR="003C2D2A">
        <w:t>Lang was named paramedic of the year. Recently retired DFD Director chief Jeff Lykins was the firefighter of the year.</w:t>
      </w:r>
      <w:r w:rsidR="003C2D2A">
        <w:t xml:space="preserve"> </w:t>
      </w:r>
      <w:r w:rsidR="003C2D2A">
        <w:t>WFD had a recent Pharmacy board inspection. A CMS site audit was reported in our region as well.</w:t>
      </w:r>
    </w:p>
    <w:p w14:paraId="6DA581FB" w14:textId="77777777" w:rsidR="008132F2" w:rsidRPr="008132F2" w:rsidRDefault="008132F2" w:rsidP="008132F2">
      <w:pPr>
        <w:spacing w:after="0" w:line="240" w:lineRule="auto"/>
        <w:rPr>
          <w:rFonts w:ascii="Calibri" w:hAnsi="Calibri" w:cstheme="minorHAnsi"/>
          <w:color w:val="000000" w:themeColor="text1"/>
          <w:kern w:val="0"/>
          <w:szCs w:val="21"/>
          <w:u w:val="single"/>
          <w14:ligatures w14:val="none"/>
        </w:rPr>
      </w:pPr>
    </w:p>
    <w:p w14:paraId="4C542268" w14:textId="552DAEAF" w:rsidR="00395043" w:rsidRDefault="008132F2" w:rsidP="00395043">
      <w:pPr>
        <w:pStyle w:val="PlainText"/>
      </w:pPr>
      <w:r w:rsidRPr="008132F2">
        <w:rPr>
          <w:rFonts w:cstheme="minorHAnsi"/>
          <w:color w:val="000000" w:themeColor="text1"/>
          <w:kern w:val="0"/>
          <w:u w:val="single"/>
          <w14:ligatures w14:val="none"/>
        </w:rPr>
        <w:t>MMRS/RMRS</w:t>
      </w:r>
      <w:r w:rsidRPr="008132F2">
        <w:rPr>
          <w:rFonts w:cstheme="minorHAnsi"/>
          <w:b/>
          <w:bCs/>
          <w:color w:val="000000" w:themeColor="text1"/>
          <w:kern w:val="0"/>
          <w14:ligatures w14:val="none"/>
        </w:rPr>
        <w:t>; Mr. Gerstner</w:t>
      </w:r>
      <w:r w:rsidRPr="008132F2">
        <w:rPr>
          <w:rFonts w:cstheme="minorHAnsi"/>
          <w:color w:val="000000" w:themeColor="text1"/>
          <w:kern w:val="0"/>
          <w14:ligatures w14:val="none"/>
        </w:rPr>
        <w:t xml:space="preserve">; </w:t>
      </w:r>
      <w:r w:rsidR="001F766C">
        <w:t>Juvare transition; information is not being passed to EMS cr</w:t>
      </w:r>
      <w:r w:rsidR="009605E1">
        <w:t>ews</w:t>
      </w:r>
      <w:r w:rsidR="001F766C">
        <w:t xml:space="preserve"> in the same way as the older </w:t>
      </w:r>
      <w:r w:rsidR="009605E1">
        <w:t>s</w:t>
      </w:r>
      <w:r w:rsidR="001F766C">
        <w:t>ystem</w:t>
      </w:r>
      <w:r w:rsidR="009605E1">
        <w:t xml:space="preserve"> </w:t>
      </w:r>
      <w:r w:rsidR="001F766C">
        <w:t>as some dispatch centers of not signed up for J</w:t>
      </w:r>
      <w:r w:rsidR="009605E1">
        <w:t>uvare</w:t>
      </w:r>
      <w:r w:rsidR="001F766C">
        <w:t xml:space="preserve"> or fully implemented feature</w:t>
      </w:r>
      <w:r w:rsidR="009605E1">
        <w:t xml:space="preserve"> </w:t>
      </w:r>
      <w:r w:rsidR="001F766C">
        <w:t>such as notifications. Job</w:t>
      </w:r>
      <w:r w:rsidR="004401D1">
        <w:t xml:space="preserve"> aids </w:t>
      </w:r>
      <w:r w:rsidR="001F766C">
        <w:t>are being created to try to overcome some of the multiple issues.</w:t>
      </w:r>
      <w:r w:rsidR="00395043">
        <w:t xml:space="preserve"> </w:t>
      </w:r>
      <w:r w:rsidR="00395043">
        <w:t>Measles; both agencies do not require immunizations, however, EMS programs typically do.</w:t>
      </w:r>
    </w:p>
    <w:p w14:paraId="3119A2A5" w14:textId="10D9E3C2" w:rsidR="001F766C" w:rsidRDefault="00395043" w:rsidP="001F766C">
      <w:pPr>
        <w:pStyle w:val="PlainText"/>
      </w:pPr>
      <w:r>
        <w:t>Eclipse April 8</w:t>
      </w:r>
      <w:r w:rsidRPr="004401D1">
        <w:rPr>
          <w:vertAlign w:val="superscript"/>
        </w:rPr>
        <w:t>th</w:t>
      </w:r>
      <w:r w:rsidR="004401D1">
        <w:t xml:space="preserve">; preparation continues. </w:t>
      </w:r>
    </w:p>
    <w:p w14:paraId="03BD1395" w14:textId="77777777" w:rsidR="008132F2" w:rsidRPr="008132F2" w:rsidRDefault="008132F2" w:rsidP="008132F2">
      <w:pPr>
        <w:spacing w:after="0" w:line="240" w:lineRule="auto"/>
        <w:rPr>
          <w:rFonts w:ascii="Calibri" w:hAnsi="Calibri"/>
          <w:szCs w:val="21"/>
        </w:rPr>
      </w:pPr>
    </w:p>
    <w:p w14:paraId="07A4E159" w14:textId="4BD00B62" w:rsidR="008132F2" w:rsidRPr="008132F2" w:rsidRDefault="008132F2" w:rsidP="008132F2">
      <w:pPr>
        <w:autoSpaceDE w:val="0"/>
        <w:autoSpaceDN w:val="0"/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8132F2">
        <w:rPr>
          <w:rFonts w:eastAsia="Times New Roman" w:cstheme="minorHAnsi"/>
          <w:kern w:val="0"/>
          <w14:ligatures w14:val="none"/>
        </w:rPr>
        <w:t>Adjourn; 10</w:t>
      </w:r>
      <w:r>
        <w:rPr>
          <w:rFonts w:eastAsia="Times New Roman" w:cstheme="minorHAnsi"/>
          <w:kern w:val="0"/>
          <w14:ligatures w14:val="none"/>
        </w:rPr>
        <w:t>28</w:t>
      </w:r>
    </w:p>
    <w:p w14:paraId="1488BEEC" w14:textId="49858184" w:rsidR="009B17F6" w:rsidRDefault="009B17F6"/>
    <w:p w14:paraId="66570E2A" w14:textId="77777777" w:rsidR="009B17F6" w:rsidRDefault="009B17F6" w:rsidP="009B17F6">
      <w:pPr>
        <w:pStyle w:val="PlainText"/>
      </w:pPr>
      <w:bookmarkStart w:id="1" w:name="_Hlk163646777"/>
    </w:p>
    <w:bookmarkEnd w:id="1"/>
    <w:p w14:paraId="5AAE9A31" w14:textId="77777777" w:rsidR="009B17F6" w:rsidRDefault="009B17F6" w:rsidP="009B17F6">
      <w:pPr>
        <w:pStyle w:val="PlainText"/>
      </w:pPr>
    </w:p>
    <w:p w14:paraId="73A963CE" w14:textId="77777777" w:rsidR="009B17F6" w:rsidRDefault="009B17F6" w:rsidP="009B17F6">
      <w:pPr>
        <w:pStyle w:val="PlainText"/>
      </w:pPr>
    </w:p>
    <w:p w14:paraId="36622413" w14:textId="77777777" w:rsidR="009B17F6" w:rsidRDefault="009B17F6" w:rsidP="009B17F6">
      <w:pPr>
        <w:pStyle w:val="PlainText"/>
      </w:pPr>
    </w:p>
    <w:p w14:paraId="4439833E" w14:textId="77777777" w:rsidR="009B17F6" w:rsidRDefault="009B17F6" w:rsidP="009B17F6">
      <w:pPr>
        <w:pStyle w:val="PlainText"/>
      </w:pPr>
    </w:p>
    <w:p w14:paraId="6601CEE3" w14:textId="77777777" w:rsidR="009B17F6" w:rsidRDefault="009B17F6" w:rsidP="009B17F6">
      <w:pPr>
        <w:pStyle w:val="PlainText"/>
      </w:pPr>
    </w:p>
    <w:p w14:paraId="1073F06A" w14:textId="77777777" w:rsidR="009B17F6" w:rsidRDefault="009B17F6" w:rsidP="009B17F6">
      <w:pPr>
        <w:pStyle w:val="PlainText"/>
      </w:pPr>
      <w:bookmarkStart w:id="2" w:name="_Hlk163647076"/>
    </w:p>
    <w:p w14:paraId="4ADAC7EE" w14:textId="51642123" w:rsidR="009B17F6" w:rsidRDefault="009B17F6" w:rsidP="009B17F6">
      <w:pPr>
        <w:pStyle w:val="PlainText"/>
      </w:pPr>
      <w:r>
        <w:t>.</w:t>
      </w:r>
    </w:p>
    <w:bookmarkEnd w:id="2"/>
    <w:p w14:paraId="012B5F7D" w14:textId="77777777" w:rsidR="009B17F6" w:rsidRDefault="009B17F6" w:rsidP="009B17F6">
      <w:pPr>
        <w:pStyle w:val="PlainText"/>
      </w:pPr>
    </w:p>
    <w:p w14:paraId="410CF063" w14:textId="77777777" w:rsidR="009B17F6" w:rsidRDefault="009B17F6"/>
    <w:sectPr w:rsidR="009B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F2"/>
    <w:rsid w:val="000A1B2D"/>
    <w:rsid w:val="001F766C"/>
    <w:rsid w:val="00395043"/>
    <w:rsid w:val="003C2D2A"/>
    <w:rsid w:val="004401D1"/>
    <w:rsid w:val="004A65ED"/>
    <w:rsid w:val="008132F2"/>
    <w:rsid w:val="00897D4D"/>
    <w:rsid w:val="008F1BB1"/>
    <w:rsid w:val="009565B3"/>
    <w:rsid w:val="009605C4"/>
    <w:rsid w:val="009605E1"/>
    <w:rsid w:val="009B17F6"/>
    <w:rsid w:val="009D7C18"/>
    <w:rsid w:val="009F539F"/>
    <w:rsid w:val="00AC00CC"/>
    <w:rsid w:val="00C51BF6"/>
    <w:rsid w:val="00CC3DA7"/>
    <w:rsid w:val="00E82DCA"/>
    <w:rsid w:val="00E83596"/>
    <w:rsid w:val="00EA7A14"/>
    <w:rsid w:val="00F93F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40F4"/>
  <w15:chartTrackingRefBased/>
  <w15:docId w15:val="{9EBF7A89-BD31-432C-AD64-5ABE9E5D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17F6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17F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18</cp:revision>
  <dcterms:created xsi:type="dcterms:W3CDTF">2024-02-08T20:52:00Z</dcterms:created>
  <dcterms:modified xsi:type="dcterms:W3CDTF">2024-04-10T17:16:00Z</dcterms:modified>
</cp:coreProperties>
</file>