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D3BF" w14:textId="00F50DA2" w:rsidR="009F1733" w:rsidRPr="006D3C4F" w:rsidRDefault="00E35C4A" w:rsidP="006D3C4F">
      <w:pPr>
        <w:spacing w:line="240" w:lineRule="auto"/>
        <w:rPr>
          <w:rFonts w:ascii="Calibri" w:hAnsi="Calibri" w:cs="Calibri"/>
          <w:b/>
          <w:color w:val="A80000"/>
          <w:sz w:val="24"/>
          <w:szCs w:val="24"/>
        </w:rPr>
      </w:pPr>
      <w:r>
        <w:rPr>
          <w:rFonts w:ascii="Calibri" w:eastAsia="Times New Roman" w:hAnsi="Calibri" w:cs="Times New Roman"/>
        </w:rPr>
        <w:pict w14:anchorId="33FCB694">
          <v:rect id="_x0000_i1025" style="width:468pt;height:1pt" o:hralign="center" o:hrstd="t" o:hrnoshade="t" o:hr="t" fillcolor="#c00000" stroked="f"/>
        </w:pict>
      </w:r>
    </w:p>
    <w:p w14:paraId="35353E92" w14:textId="1F033CA0" w:rsidR="00AC2C83" w:rsidRPr="00902B19" w:rsidRDefault="00AC2C83" w:rsidP="000B4406">
      <w:pPr>
        <w:spacing w:after="0"/>
        <w:jc w:val="center"/>
        <w:rPr>
          <w:rFonts w:ascii="Times New Roman" w:hAnsi="Times New Roman" w:cs="Times New Roman"/>
          <w:b/>
          <w:color w:val="C00000"/>
          <w:sz w:val="36"/>
          <w:szCs w:val="36"/>
        </w:rPr>
      </w:pPr>
      <w:r w:rsidRPr="00902B19">
        <w:rPr>
          <w:rFonts w:ascii="Times New Roman" w:hAnsi="Times New Roman" w:cs="Times New Roman"/>
          <w:b/>
          <w:color w:val="C00000"/>
          <w:sz w:val="36"/>
          <w:szCs w:val="36"/>
        </w:rPr>
        <w:t>Business Impact Analysis</w:t>
      </w:r>
    </w:p>
    <w:p w14:paraId="5A3991BA" w14:textId="77777777" w:rsidR="009F1733" w:rsidRPr="009F1733" w:rsidRDefault="009F1733" w:rsidP="00962DEC">
      <w:pPr>
        <w:shd w:val="clear" w:color="auto" w:fill="FFFFFF" w:themeFill="background1"/>
        <w:spacing w:after="0" w:line="240" w:lineRule="auto"/>
        <w:jc w:val="center"/>
        <w:rPr>
          <w:rFonts w:ascii="Times New Roman" w:hAnsi="Times New Roman" w:cs="Times New Roman"/>
          <w:b/>
          <w:color w:val="A80000"/>
          <w:sz w:val="20"/>
          <w:szCs w:val="20"/>
        </w:rPr>
      </w:pPr>
    </w:p>
    <w:tbl>
      <w:tblPr>
        <w:tblStyle w:val="TableGrid"/>
        <w:tblW w:w="9355" w:type="dxa"/>
        <w:tbl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4813"/>
        <w:gridCol w:w="4542"/>
      </w:tblGrid>
      <w:tr w:rsidR="00872D26" w:rsidRPr="00AC6021" w14:paraId="37A543F4" w14:textId="77777777" w:rsidTr="005443C4">
        <w:trPr>
          <w:trHeight w:val="4832"/>
        </w:trPr>
        <w:tc>
          <w:tcPr>
            <w:tcW w:w="9355" w:type="dxa"/>
            <w:gridSpan w:val="2"/>
            <w:shd w:val="clear" w:color="auto" w:fill="DBE5F1" w:themeFill="accent1" w:themeFillTint="33"/>
          </w:tcPr>
          <w:p w14:paraId="56AE338A" w14:textId="77777777" w:rsidR="00872D26" w:rsidRPr="00E80F67" w:rsidRDefault="00872D26" w:rsidP="00962DEC">
            <w:pPr>
              <w:shd w:val="clear" w:color="auto" w:fill="DBE5F1" w:themeFill="accent1" w:themeFillTint="33"/>
              <w:tabs>
                <w:tab w:val="left" w:pos="5400"/>
              </w:tabs>
              <w:rPr>
                <w:rFonts w:ascii="Times New Roman" w:hAnsi="Times New Roman"/>
                <w:b/>
              </w:rPr>
            </w:pPr>
          </w:p>
          <w:p w14:paraId="6D246A96" w14:textId="7AA79320" w:rsidR="005466BF" w:rsidRPr="00D17390" w:rsidRDefault="00872D26" w:rsidP="00D0401B">
            <w:pPr>
              <w:shd w:val="clear" w:color="auto" w:fill="DBE5F1" w:themeFill="accent1" w:themeFillTint="33"/>
              <w:tabs>
                <w:tab w:val="left" w:pos="8496"/>
              </w:tabs>
              <w:rPr>
                <w:rFonts w:ascii="Times New Roman" w:hAnsi="Times New Roman"/>
                <w:b/>
                <w:u w:val="single"/>
              </w:rPr>
            </w:pPr>
            <w:r w:rsidRPr="00E80F67">
              <w:rPr>
                <w:rFonts w:ascii="Times New Roman" w:hAnsi="Times New Roman"/>
                <w:b/>
              </w:rPr>
              <w:t>Agency</w:t>
            </w:r>
            <w:r w:rsidR="00B108E0" w:rsidRPr="00E80F67">
              <w:rPr>
                <w:rFonts w:ascii="Times New Roman" w:hAnsi="Times New Roman"/>
                <w:b/>
              </w:rPr>
              <w:t>, Board, or Commission</w:t>
            </w:r>
            <w:r w:rsidRPr="00E80F67">
              <w:rPr>
                <w:rFonts w:ascii="Times New Roman" w:hAnsi="Times New Roman"/>
                <w:b/>
              </w:rPr>
              <w:t xml:space="preserve"> Name:</w:t>
            </w:r>
            <w:r w:rsidR="00D17390">
              <w:rPr>
                <w:rFonts w:ascii="Times New Roman" w:hAnsi="Times New Roman"/>
                <w:b/>
              </w:rPr>
              <w:t xml:space="preserve"> </w:t>
            </w:r>
            <w:r w:rsidR="00D17390" w:rsidRPr="00D17390">
              <w:rPr>
                <w:rFonts w:ascii="Times New Roman" w:hAnsi="Times New Roman"/>
                <w:b/>
                <w:u w:val="single"/>
              </w:rPr>
              <w:t xml:space="preserve"> </w:t>
            </w:r>
            <w:r w:rsidR="00984BFD" w:rsidRPr="00984BFD">
              <w:rPr>
                <w:rFonts w:ascii="Times New Roman" w:hAnsi="Times New Roman"/>
                <w:b/>
                <w:u w:val="single"/>
              </w:rPr>
              <w:t>Ohio Department of Public Safety (DPS) - Division of Emergency Medical Services (EMS), State Board of Emergency Medical, Fire, and Transportation Services</w:t>
            </w:r>
          </w:p>
          <w:p w14:paraId="2919E3D2" w14:textId="77777777" w:rsidR="005466BF" w:rsidRPr="00E80F67" w:rsidRDefault="005466BF" w:rsidP="00962DEC">
            <w:pPr>
              <w:shd w:val="clear" w:color="auto" w:fill="DBE5F1" w:themeFill="accent1" w:themeFillTint="33"/>
              <w:tabs>
                <w:tab w:val="left" w:pos="5400"/>
              </w:tabs>
              <w:rPr>
                <w:rFonts w:ascii="Times New Roman" w:hAnsi="Times New Roman"/>
                <w:b/>
                <w:u w:val="single"/>
              </w:rPr>
            </w:pPr>
          </w:p>
          <w:p w14:paraId="660A3CE9" w14:textId="5A3F4618" w:rsidR="005466BF" w:rsidRPr="00E80F67" w:rsidRDefault="00B108E0" w:rsidP="00D17390">
            <w:pPr>
              <w:shd w:val="clear" w:color="auto" w:fill="DBE5F1" w:themeFill="accent1" w:themeFillTint="33"/>
              <w:tabs>
                <w:tab w:val="left" w:pos="8496"/>
              </w:tabs>
              <w:rPr>
                <w:rFonts w:ascii="Times New Roman" w:hAnsi="Times New Roman"/>
                <w:b/>
                <w:u w:val="single"/>
              </w:rPr>
            </w:pPr>
            <w:r w:rsidRPr="00E80F67">
              <w:rPr>
                <w:rFonts w:ascii="Times New Roman" w:hAnsi="Times New Roman"/>
                <w:b/>
              </w:rPr>
              <w:t xml:space="preserve">Rule </w:t>
            </w:r>
            <w:r w:rsidR="0088766A" w:rsidRPr="00E80F67">
              <w:rPr>
                <w:rFonts w:ascii="Times New Roman" w:hAnsi="Times New Roman"/>
                <w:b/>
              </w:rPr>
              <w:t>Contact</w:t>
            </w:r>
            <w:r w:rsidRPr="00E80F67">
              <w:rPr>
                <w:rFonts w:ascii="Times New Roman" w:hAnsi="Times New Roman"/>
                <w:b/>
              </w:rPr>
              <w:t xml:space="preserve"> Name and Contact</w:t>
            </w:r>
            <w:r w:rsidR="0088766A" w:rsidRPr="00E80F67">
              <w:rPr>
                <w:rFonts w:ascii="Times New Roman" w:hAnsi="Times New Roman"/>
                <w:b/>
              </w:rPr>
              <w:t xml:space="preserve"> Info</w:t>
            </w:r>
            <w:r w:rsidRPr="00E80F67">
              <w:rPr>
                <w:rFonts w:ascii="Times New Roman" w:hAnsi="Times New Roman"/>
                <w:b/>
              </w:rPr>
              <w:t>rmation</w:t>
            </w:r>
            <w:r w:rsidR="0088766A" w:rsidRPr="00E80F67">
              <w:rPr>
                <w:rFonts w:ascii="Times New Roman" w:hAnsi="Times New Roman"/>
                <w:b/>
              </w:rPr>
              <w:t>:</w:t>
            </w:r>
            <w:r w:rsidR="00D17390" w:rsidRPr="006107D0">
              <w:rPr>
                <w:rFonts w:ascii="Times New Roman" w:hAnsi="Times New Roman"/>
                <w:b/>
              </w:rPr>
              <w:t xml:space="preserve"> </w:t>
            </w:r>
            <w:bookmarkStart w:id="0" w:name="_Hlk143163114"/>
            <w:r w:rsidR="000112AF" w:rsidRPr="000112AF">
              <w:rPr>
                <w:rFonts w:ascii="Times New Roman" w:hAnsi="Times New Roman"/>
                <w:b/>
                <w:u w:val="single"/>
              </w:rPr>
              <w:t>Joseph Kirk, jakirk@dps.ohio.gov, 614-466-5605</w:t>
            </w:r>
            <w:bookmarkEnd w:id="0"/>
          </w:p>
          <w:p w14:paraId="097EED95" w14:textId="77777777" w:rsidR="00872D26" w:rsidRPr="00E80F67" w:rsidRDefault="00872D26" w:rsidP="00962DEC">
            <w:pPr>
              <w:shd w:val="clear" w:color="auto" w:fill="DBE5F1" w:themeFill="accent1" w:themeFillTint="33"/>
              <w:rPr>
                <w:rFonts w:ascii="Times New Roman" w:hAnsi="Times New Roman"/>
                <w:b/>
                <w:u w:val="single"/>
              </w:rPr>
            </w:pPr>
          </w:p>
          <w:p w14:paraId="3B518EBF" w14:textId="77777777" w:rsidR="008C6978" w:rsidRPr="00E80F67" w:rsidRDefault="00872D26" w:rsidP="00962DEC">
            <w:pPr>
              <w:shd w:val="clear" w:color="auto" w:fill="DBE5F1" w:themeFill="accent1" w:themeFillTint="33"/>
              <w:rPr>
                <w:rFonts w:ascii="Times New Roman" w:hAnsi="Times New Roman"/>
                <w:b/>
                <w:u w:val="single"/>
              </w:rPr>
            </w:pPr>
            <w:bookmarkStart w:id="1" w:name="_Hlk143162693"/>
            <w:r w:rsidRPr="00E80F67">
              <w:rPr>
                <w:rFonts w:ascii="Times New Roman" w:hAnsi="Times New Roman"/>
                <w:b/>
              </w:rPr>
              <w:t>Regulation/Package Title</w:t>
            </w:r>
            <w:r w:rsidR="00B108E0" w:rsidRPr="00E80F67">
              <w:rPr>
                <w:rFonts w:ascii="Times New Roman" w:hAnsi="Times New Roman"/>
                <w:b/>
              </w:rPr>
              <w:t xml:space="preserve"> (a general description of the rules’ substantive content)</w:t>
            </w:r>
            <w:r w:rsidRPr="00E80F67">
              <w:rPr>
                <w:rFonts w:ascii="Times New Roman" w:hAnsi="Times New Roman"/>
                <w:b/>
              </w:rPr>
              <w:t xml:space="preserve">: </w:t>
            </w:r>
            <w:r w:rsidRPr="00E80F67">
              <w:rPr>
                <w:rFonts w:ascii="Times New Roman" w:hAnsi="Times New Roman"/>
                <w:b/>
                <w:u w:val="single"/>
              </w:rPr>
              <w:t xml:space="preserve"> </w:t>
            </w:r>
          </w:p>
          <w:p w14:paraId="59DE8E0E" w14:textId="77777777" w:rsidR="008C6978" w:rsidRPr="00E80F67" w:rsidRDefault="008C6978" w:rsidP="00962DEC">
            <w:pPr>
              <w:shd w:val="clear" w:color="auto" w:fill="DBE5F1" w:themeFill="accent1" w:themeFillTint="33"/>
              <w:rPr>
                <w:rFonts w:ascii="Times New Roman" w:hAnsi="Times New Roman"/>
                <w:b/>
                <w:u w:val="single"/>
              </w:rPr>
            </w:pPr>
          </w:p>
          <w:p w14:paraId="656D25D9" w14:textId="5DDF4E65" w:rsidR="00872D26" w:rsidRPr="00E80F67" w:rsidRDefault="00872D26" w:rsidP="00962DEC">
            <w:pPr>
              <w:shd w:val="clear" w:color="auto" w:fill="DBE5F1" w:themeFill="accent1" w:themeFillTint="33"/>
              <w:rPr>
                <w:rFonts w:ascii="Times New Roman" w:hAnsi="Times New Roman"/>
                <w:b/>
                <w:u w:val="single"/>
              </w:rPr>
            </w:pPr>
            <w:r w:rsidRPr="00E80F67">
              <w:rPr>
                <w:rFonts w:ascii="Times New Roman" w:hAnsi="Times New Roman"/>
                <w:b/>
                <w:u w:val="single"/>
              </w:rPr>
              <w:t xml:space="preserve">       </w:t>
            </w:r>
            <w:r w:rsidR="00160D00">
              <w:rPr>
                <w:rFonts w:ascii="Times New Roman" w:hAnsi="Times New Roman"/>
                <w:b/>
                <w:u w:val="single"/>
              </w:rPr>
              <w:t>Air Medical Rules and MTO Transportation Criteria</w:t>
            </w:r>
            <w:r w:rsidRPr="00E80F67">
              <w:rPr>
                <w:rFonts w:ascii="Times New Roman" w:hAnsi="Times New Roman"/>
                <w:b/>
                <w:u w:val="single"/>
              </w:rPr>
              <w:tab/>
            </w:r>
          </w:p>
          <w:bookmarkEnd w:id="1"/>
          <w:p w14:paraId="2751E2EE" w14:textId="77777777" w:rsidR="00872D26" w:rsidRPr="00E80F67" w:rsidRDefault="00872D26" w:rsidP="00962DEC">
            <w:pPr>
              <w:shd w:val="clear" w:color="auto" w:fill="DBE5F1" w:themeFill="accent1" w:themeFillTint="33"/>
              <w:rPr>
                <w:rFonts w:ascii="Times New Roman" w:hAnsi="Times New Roman"/>
                <w:b/>
                <w:u w:val="single"/>
              </w:rPr>
            </w:pPr>
          </w:p>
          <w:p w14:paraId="0B7B89EC" w14:textId="025BFF44" w:rsidR="00872D26" w:rsidRPr="00160D00" w:rsidRDefault="00872D26" w:rsidP="00962DEC">
            <w:pPr>
              <w:shd w:val="clear" w:color="auto" w:fill="DBE5F1" w:themeFill="accent1" w:themeFillTint="33"/>
              <w:rPr>
                <w:rFonts w:ascii="Times New Roman" w:hAnsi="Times New Roman"/>
                <w:b/>
                <w:u w:val="single"/>
              </w:rPr>
            </w:pPr>
            <w:r w:rsidRPr="00E80F67">
              <w:rPr>
                <w:rFonts w:ascii="Times New Roman" w:hAnsi="Times New Roman"/>
                <w:b/>
              </w:rPr>
              <w:t xml:space="preserve">Rule Number(s): </w:t>
            </w:r>
            <w:r w:rsidR="00160D00" w:rsidRPr="00160D00">
              <w:rPr>
                <w:rFonts w:ascii="Times New Roman" w:hAnsi="Times New Roman"/>
                <w:b/>
                <w:u w:val="single"/>
              </w:rPr>
              <w:t xml:space="preserve">4766-2-02, 4766-5-01, 4766-5-02, 4766-5-03, 4766-5-04, 4766-5-05, 4766-5-06, 4766-5-07, 4766-5-08, 4766-5-09, 4766-05-12, 4766-05-13, 4766-5-15, 4766-5-16, 4766-5-17, </w:t>
            </w:r>
            <w:proofErr w:type="gramStart"/>
            <w:r w:rsidR="00160D00" w:rsidRPr="00160D00">
              <w:rPr>
                <w:rFonts w:ascii="Times New Roman" w:hAnsi="Times New Roman"/>
                <w:b/>
                <w:u w:val="single"/>
              </w:rPr>
              <w:t>4766-</w:t>
            </w:r>
            <w:proofErr w:type="gramEnd"/>
            <w:r w:rsidR="00160D00" w:rsidRPr="00160D00">
              <w:rPr>
                <w:rFonts w:ascii="Times New Roman" w:hAnsi="Times New Roman"/>
                <w:b/>
                <w:u w:val="single"/>
              </w:rPr>
              <w:t>5-18</w:t>
            </w:r>
          </w:p>
          <w:p w14:paraId="7D520878" w14:textId="77777777" w:rsidR="00D4192B" w:rsidRPr="00E80F67" w:rsidRDefault="00D4192B" w:rsidP="00962DEC">
            <w:pPr>
              <w:shd w:val="clear" w:color="auto" w:fill="DBE5F1" w:themeFill="accent1" w:themeFillTint="33"/>
              <w:tabs>
                <w:tab w:val="left" w:pos="5400"/>
              </w:tabs>
              <w:rPr>
                <w:rFonts w:ascii="Times New Roman" w:hAnsi="Times New Roman"/>
                <w:b/>
              </w:rPr>
            </w:pPr>
          </w:p>
          <w:p w14:paraId="1D66E4D3" w14:textId="441D8A1F" w:rsidR="00872D26" w:rsidRPr="00E80F67" w:rsidRDefault="00872D26" w:rsidP="00962DEC">
            <w:pPr>
              <w:shd w:val="clear" w:color="auto" w:fill="DBE5F1" w:themeFill="accent1" w:themeFillTint="33"/>
              <w:tabs>
                <w:tab w:val="left" w:pos="5400"/>
              </w:tabs>
              <w:rPr>
                <w:rFonts w:ascii="Times New Roman" w:hAnsi="Times New Roman"/>
                <w:b/>
                <w:u w:val="single"/>
              </w:rPr>
            </w:pPr>
            <w:r w:rsidRPr="00E80F67">
              <w:rPr>
                <w:rFonts w:ascii="Times New Roman" w:hAnsi="Times New Roman"/>
                <w:b/>
              </w:rPr>
              <w:t>Date</w:t>
            </w:r>
            <w:r w:rsidR="00B108E0" w:rsidRPr="00E80F67">
              <w:rPr>
                <w:rFonts w:ascii="Times New Roman" w:hAnsi="Times New Roman"/>
                <w:b/>
              </w:rPr>
              <w:t xml:space="preserve"> of Submission for CSI Review</w:t>
            </w:r>
            <w:bookmarkStart w:id="2" w:name="_Hlk143163193"/>
            <w:r w:rsidRPr="00E80F67">
              <w:rPr>
                <w:rFonts w:ascii="Times New Roman" w:hAnsi="Times New Roman"/>
                <w:b/>
              </w:rPr>
              <w:t xml:space="preserve">: </w:t>
            </w:r>
            <w:r w:rsidRPr="00E80F67">
              <w:rPr>
                <w:rFonts w:ascii="Times New Roman" w:hAnsi="Times New Roman"/>
                <w:b/>
                <w:u w:val="single"/>
              </w:rPr>
              <w:t xml:space="preserve">         </w:t>
            </w:r>
            <w:r w:rsidR="00310D9D">
              <w:rPr>
                <w:rFonts w:ascii="Times New Roman" w:hAnsi="Times New Roman"/>
                <w:b/>
                <w:u w:val="single"/>
              </w:rPr>
              <w:t>11/25/2025</w:t>
            </w:r>
            <w:r w:rsidRPr="00E80F67">
              <w:rPr>
                <w:rFonts w:ascii="Times New Roman" w:hAnsi="Times New Roman"/>
                <w:b/>
                <w:u w:val="single"/>
              </w:rPr>
              <w:t xml:space="preserve">  </w:t>
            </w:r>
            <w:r w:rsidRPr="00E80F67">
              <w:rPr>
                <w:rFonts w:ascii="Times New Roman" w:hAnsi="Times New Roman"/>
                <w:b/>
                <w:u w:val="single"/>
              </w:rPr>
              <w:tab/>
            </w:r>
          </w:p>
          <w:bookmarkEnd w:id="2"/>
          <w:p w14:paraId="2CAC12EA" w14:textId="77777777" w:rsidR="00354E42" w:rsidRPr="00E80F67" w:rsidRDefault="00354E42" w:rsidP="00962DEC">
            <w:pPr>
              <w:shd w:val="clear" w:color="auto" w:fill="DBE5F1" w:themeFill="accent1" w:themeFillTint="33"/>
              <w:tabs>
                <w:tab w:val="left" w:pos="5400"/>
              </w:tabs>
              <w:rPr>
                <w:rFonts w:ascii="Times New Roman" w:hAnsi="Times New Roman"/>
                <w:b/>
                <w:u w:val="single"/>
              </w:rPr>
            </w:pPr>
          </w:p>
          <w:p w14:paraId="0F652E13" w14:textId="45605814" w:rsidR="008A2CC4" w:rsidRPr="00E80F67" w:rsidRDefault="00B108E0" w:rsidP="00962DEC">
            <w:pPr>
              <w:shd w:val="clear" w:color="auto" w:fill="DBE5F1" w:themeFill="accent1" w:themeFillTint="33"/>
              <w:tabs>
                <w:tab w:val="left" w:pos="5400"/>
              </w:tabs>
              <w:rPr>
                <w:rFonts w:ascii="Times New Roman" w:hAnsi="Times New Roman"/>
                <w:b/>
              </w:rPr>
            </w:pPr>
            <w:r w:rsidRPr="00E80F67">
              <w:rPr>
                <w:rFonts w:ascii="Times New Roman" w:hAnsi="Times New Roman"/>
                <w:b/>
              </w:rPr>
              <w:t>Public Comment Period End Date</w:t>
            </w:r>
            <w:r w:rsidR="005466BF" w:rsidRPr="00E80F67">
              <w:rPr>
                <w:rFonts w:ascii="Times New Roman" w:hAnsi="Times New Roman"/>
                <w:b/>
              </w:rPr>
              <w:t xml:space="preserve">: </w:t>
            </w:r>
            <w:r w:rsidR="005466BF" w:rsidRPr="00E80F67">
              <w:rPr>
                <w:rFonts w:ascii="Times New Roman" w:hAnsi="Times New Roman"/>
                <w:b/>
                <w:u w:val="single"/>
              </w:rPr>
              <w:t xml:space="preserve">           </w:t>
            </w:r>
            <w:r w:rsidR="00310D9D">
              <w:rPr>
                <w:rFonts w:ascii="Times New Roman" w:hAnsi="Times New Roman"/>
                <w:b/>
                <w:u w:val="single"/>
              </w:rPr>
              <w:t>12/9/2025</w:t>
            </w:r>
            <w:r w:rsidR="005466BF" w:rsidRPr="00E80F67">
              <w:rPr>
                <w:rFonts w:ascii="Times New Roman" w:hAnsi="Times New Roman"/>
                <w:b/>
                <w:u w:val="single"/>
              </w:rPr>
              <w:tab/>
            </w:r>
          </w:p>
        </w:tc>
      </w:tr>
      <w:tr w:rsidR="007E2333" w:rsidRPr="00AC6021" w14:paraId="35F6EC6C" w14:textId="77777777" w:rsidTr="005443C4">
        <w:trPr>
          <w:trHeight w:val="1530"/>
        </w:trPr>
        <w:tc>
          <w:tcPr>
            <w:tcW w:w="4813" w:type="dxa"/>
            <w:shd w:val="clear" w:color="auto" w:fill="DBE5F1" w:themeFill="accent1" w:themeFillTint="33"/>
          </w:tcPr>
          <w:p w14:paraId="5A2CB231" w14:textId="17EDC8CA" w:rsidR="007E2333" w:rsidRPr="00E80F67" w:rsidRDefault="007E2333" w:rsidP="00962DEC">
            <w:pPr>
              <w:spacing w:before="240" w:after="120"/>
              <w:jc w:val="both"/>
              <w:rPr>
                <w:rFonts w:ascii="Times New Roman" w:hAnsi="Times New Roman"/>
                <w:b/>
                <w:bCs/>
              </w:rPr>
            </w:pPr>
            <w:r w:rsidRPr="00E80F67">
              <w:rPr>
                <w:rFonts w:ascii="Times New Roman" w:hAnsi="Times New Roman"/>
                <w:b/>
                <w:bCs/>
                <w:u w:val="single"/>
              </w:rPr>
              <w:t>Rule Type</w:t>
            </w:r>
            <w:r w:rsidR="00B108E0" w:rsidRPr="00E80F67">
              <w:rPr>
                <w:rFonts w:ascii="Times New Roman" w:hAnsi="Times New Roman"/>
                <w:b/>
                <w:bCs/>
                <w:u w:val="single"/>
              </w:rPr>
              <w:t>/Number of Rules</w:t>
            </w:r>
            <w:r w:rsidRPr="00E80F67">
              <w:rPr>
                <w:rFonts w:ascii="Times New Roman" w:hAnsi="Times New Roman"/>
                <w:b/>
                <w:bCs/>
              </w:rPr>
              <w:t>:</w:t>
            </w:r>
          </w:p>
          <w:p w14:paraId="7FBCF7BC" w14:textId="46983FDA" w:rsidR="007E2333" w:rsidRPr="00E80F67" w:rsidRDefault="007E2333" w:rsidP="00962DEC">
            <w:pPr>
              <w:spacing w:after="120"/>
              <w:ind w:left="360"/>
              <w:jc w:val="both"/>
              <w:rPr>
                <w:rFonts w:ascii="Times New Roman" w:hAnsi="Times New Roman"/>
                <w:b/>
                <w:bCs/>
              </w:rPr>
            </w:pPr>
            <w:r w:rsidRPr="00E80F67">
              <w:rPr>
                <w:rFonts w:ascii="Times New Roman" w:hAnsi="Times New Roman"/>
                <w:b/>
                <w:bCs/>
              </w:rPr>
              <w:t>New</w:t>
            </w:r>
            <w:r w:rsidR="00B108E0" w:rsidRPr="00E80F67">
              <w:rPr>
                <w:rFonts w:ascii="Times New Roman" w:hAnsi="Times New Roman"/>
                <w:b/>
                <w:bCs/>
              </w:rPr>
              <w:t>/</w:t>
            </w:r>
            <w:r w:rsidR="00B108E0" w:rsidRPr="00E80F67">
              <w:rPr>
                <w:rFonts w:ascii="Times New Roman" w:hAnsi="Times New Roman"/>
                <w:b/>
                <w:bCs/>
                <w:u w:val="single"/>
              </w:rPr>
              <w:t>_</w:t>
            </w:r>
            <w:r w:rsidR="00160D00">
              <w:rPr>
                <w:rFonts w:ascii="Times New Roman" w:hAnsi="Times New Roman"/>
                <w:b/>
                <w:bCs/>
                <w:u w:val="single"/>
              </w:rPr>
              <w:t>0</w:t>
            </w:r>
            <w:r w:rsidR="00B108E0" w:rsidRPr="00E80F67">
              <w:rPr>
                <w:rFonts w:ascii="Times New Roman" w:hAnsi="Times New Roman"/>
                <w:b/>
                <w:bCs/>
                <w:u w:val="single"/>
              </w:rPr>
              <w:t>__</w:t>
            </w:r>
            <w:r w:rsidR="00B108E0" w:rsidRPr="00E80F67">
              <w:rPr>
                <w:rFonts w:ascii="Times New Roman" w:hAnsi="Times New Roman"/>
                <w:b/>
                <w:bCs/>
              </w:rPr>
              <w:t xml:space="preserve"> rules</w:t>
            </w:r>
            <w:r w:rsidR="00FA4655" w:rsidRPr="00E80F67">
              <w:rPr>
                <w:rFonts w:ascii="Times New Roman" w:hAnsi="Times New Roman"/>
                <w:b/>
                <w:bCs/>
              </w:rPr>
              <w:t xml:space="preserve"> </w:t>
            </w:r>
          </w:p>
          <w:p w14:paraId="0F78E3C2" w14:textId="29D80972" w:rsidR="007E2333" w:rsidRPr="00E80F67" w:rsidRDefault="007E2333" w:rsidP="00962DEC">
            <w:pPr>
              <w:spacing w:after="120"/>
              <w:ind w:left="360"/>
              <w:jc w:val="both"/>
              <w:rPr>
                <w:rFonts w:ascii="Times New Roman" w:hAnsi="Times New Roman"/>
                <w:b/>
                <w:bCs/>
              </w:rPr>
            </w:pPr>
            <w:r w:rsidRPr="00E80F67">
              <w:rPr>
                <w:rFonts w:ascii="Times New Roman" w:hAnsi="Times New Roman"/>
                <w:b/>
                <w:bCs/>
              </w:rPr>
              <w:t>Amended</w:t>
            </w:r>
            <w:r w:rsidR="00B108E0" w:rsidRPr="00E80F67">
              <w:rPr>
                <w:rFonts w:ascii="Times New Roman" w:hAnsi="Times New Roman"/>
                <w:b/>
                <w:bCs/>
              </w:rPr>
              <w:t>/</w:t>
            </w:r>
            <w:r w:rsidR="00B108E0" w:rsidRPr="00E80F67">
              <w:rPr>
                <w:rFonts w:ascii="Times New Roman" w:hAnsi="Times New Roman"/>
                <w:b/>
                <w:bCs/>
                <w:u w:val="single"/>
              </w:rPr>
              <w:t>_</w:t>
            </w:r>
            <w:proofErr w:type="gramStart"/>
            <w:r w:rsidR="00160D00">
              <w:rPr>
                <w:rFonts w:ascii="Times New Roman" w:hAnsi="Times New Roman"/>
                <w:b/>
                <w:bCs/>
                <w:u w:val="single"/>
              </w:rPr>
              <w:t>7</w:t>
            </w:r>
            <w:r w:rsidR="00B108E0" w:rsidRPr="00E80F67">
              <w:rPr>
                <w:rFonts w:ascii="Times New Roman" w:hAnsi="Times New Roman"/>
                <w:b/>
                <w:bCs/>
                <w:u w:val="single"/>
              </w:rPr>
              <w:t>__</w:t>
            </w:r>
            <w:proofErr w:type="gramEnd"/>
            <w:r w:rsidR="00B108E0" w:rsidRPr="00E80F67">
              <w:rPr>
                <w:rFonts w:ascii="Times New Roman" w:hAnsi="Times New Roman"/>
                <w:b/>
                <w:bCs/>
                <w:u w:val="single"/>
              </w:rPr>
              <w:t>_</w:t>
            </w:r>
            <w:r w:rsidR="00B108E0" w:rsidRPr="00E80F67">
              <w:rPr>
                <w:rFonts w:ascii="Times New Roman" w:hAnsi="Times New Roman"/>
                <w:b/>
                <w:bCs/>
              </w:rPr>
              <w:t xml:space="preserve"> rules (FYR? </w:t>
            </w:r>
            <w:r w:rsidR="00B108E0" w:rsidRPr="00E80F67">
              <w:rPr>
                <w:rFonts w:ascii="Times New Roman" w:hAnsi="Times New Roman"/>
                <w:b/>
                <w:bCs/>
                <w:u w:val="single"/>
              </w:rPr>
              <w:t>_</w:t>
            </w:r>
            <w:r w:rsidR="00160D00">
              <w:rPr>
                <w:rFonts w:ascii="Times New Roman" w:hAnsi="Times New Roman"/>
                <w:b/>
                <w:bCs/>
                <w:u w:val="single"/>
              </w:rPr>
              <w:t>6</w:t>
            </w:r>
            <w:r w:rsidR="00B108E0" w:rsidRPr="00E80F67">
              <w:rPr>
                <w:rFonts w:ascii="Times New Roman" w:hAnsi="Times New Roman"/>
                <w:b/>
                <w:bCs/>
                <w:u w:val="single"/>
              </w:rPr>
              <w:t>__</w:t>
            </w:r>
            <w:r w:rsidR="00B108E0" w:rsidRPr="00E80F67">
              <w:rPr>
                <w:rFonts w:ascii="Times New Roman" w:hAnsi="Times New Roman"/>
                <w:b/>
                <w:bCs/>
              </w:rPr>
              <w:t>)</w:t>
            </w:r>
          </w:p>
        </w:tc>
        <w:tc>
          <w:tcPr>
            <w:tcW w:w="4542" w:type="dxa"/>
            <w:shd w:val="clear" w:color="auto" w:fill="DBE5F1" w:themeFill="accent1" w:themeFillTint="33"/>
          </w:tcPr>
          <w:p w14:paraId="2BC631B7" w14:textId="77777777" w:rsidR="007E2333" w:rsidRPr="00E80F67" w:rsidRDefault="007E2333" w:rsidP="00962DEC">
            <w:pPr>
              <w:spacing w:before="240" w:after="120"/>
              <w:jc w:val="both"/>
              <w:rPr>
                <w:rFonts w:ascii="Times New Roman" w:hAnsi="Times New Roman"/>
                <w:b/>
                <w:bCs/>
                <w:u w:val="single"/>
              </w:rPr>
            </w:pPr>
          </w:p>
          <w:p w14:paraId="6D6E01B5" w14:textId="47D09B39" w:rsidR="00825087" w:rsidRPr="00E80F67" w:rsidRDefault="00B108E0" w:rsidP="00962DEC">
            <w:pPr>
              <w:spacing w:after="120"/>
              <w:ind w:left="360"/>
              <w:jc w:val="both"/>
              <w:rPr>
                <w:rFonts w:ascii="Times New Roman" w:hAnsi="Times New Roman"/>
                <w:b/>
                <w:bCs/>
              </w:rPr>
            </w:pPr>
            <w:r w:rsidRPr="00E80F67">
              <w:rPr>
                <w:rFonts w:ascii="Times New Roman" w:hAnsi="Times New Roman"/>
                <w:b/>
                <w:bCs/>
              </w:rPr>
              <w:t>No Change/</w:t>
            </w:r>
            <w:r w:rsidRPr="00E80F67">
              <w:rPr>
                <w:rFonts w:ascii="Times New Roman" w:hAnsi="Times New Roman"/>
                <w:b/>
                <w:bCs/>
                <w:u w:val="single"/>
              </w:rPr>
              <w:t>_</w:t>
            </w:r>
            <w:r w:rsidR="00160D00">
              <w:rPr>
                <w:rFonts w:ascii="Times New Roman" w:hAnsi="Times New Roman"/>
                <w:b/>
                <w:bCs/>
                <w:u w:val="single"/>
              </w:rPr>
              <w:t>9</w:t>
            </w:r>
            <w:r w:rsidRPr="00E80F67">
              <w:rPr>
                <w:rFonts w:ascii="Times New Roman" w:hAnsi="Times New Roman"/>
                <w:b/>
                <w:bCs/>
                <w:u w:val="single"/>
              </w:rPr>
              <w:t>___</w:t>
            </w:r>
            <w:r w:rsidRPr="00E80F67">
              <w:rPr>
                <w:rFonts w:ascii="Times New Roman" w:hAnsi="Times New Roman"/>
                <w:b/>
                <w:bCs/>
              </w:rPr>
              <w:t xml:space="preserve"> rules (FYR? </w:t>
            </w:r>
            <w:r w:rsidRPr="00E80F67">
              <w:rPr>
                <w:rFonts w:ascii="Times New Roman" w:hAnsi="Times New Roman"/>
                <w:b/>
                <w:bCs/>
                <w:u w:val="single"/>
              </w:rPr>
              <w:t>_</w:t>
            </w:r>
            <w:r w:rsidR="00160D00">
              <w:rPr>
                <w:rFonts w:ascii="Times New Roman" w:hAnsi="Times New Roman"/>
                <w:b/>
                <w:bCs/>
                <w:u w:val="single"/>
              </w:rPr>
              <w:t>9</w:t>
            </w:r>
            <w:r w:rsidRPr="00E80F67">
              <w:rPr>
                <w:rFonts w:ascii="Times New Roman" w:hAnsi="Times New Roman"/>
                <w:b/>
                <w:bCs/>
                <w:u w:val="single"/>
              </w:rPr>
              <w:t>__</w:t>
            </w:r>
            <w:r w:rsidRPr="00E80F67">
              <w:rPr>
                <w:rFonts w:ascii="Times New Roman" w:hAnsi="Times New Roman"/>
                <w:b/>
                <w:bCs/>
              </w:rPr>
              <w:t>)</w:t>
            </w:r>
          </w:p>
          <w:p w14:paraId="304480DB" w14:textId="5FEF2544" w:rsidR="00FB1086" w:rsidRPr="00E80F67" w:rsidRDefault="007E2333" w:rsidP="00962DEC">
            <w:pPr>
              <w:spacing w:after="120"/>
              <w:ind w:left="360"/>
              <w:jc w:val="both"/>
              <w:rPr>
                <w:rFonts w:ascii="Times New Roman" w:hAnsi="Times New Roman"/>
                <w:b/>
                <w:bCs/>
              </w:rPr>
            </w:pPr>
            <w:r w:rsidRPr="00E80F67">
              <w:rPr>
                <w:rFonts w:ascii="Times New Roman" w:hAnsi="Times New Roman"/>
                <w:b/>
                <w:bCs/>
              </w:rPr>
              <w:t>Rescinded</w:t>
            </w:r>
            <w:r w:rsidR="00B108E0" w:rsidRPr="00E80F67">
              <w:rPr>
                <w:rFonts w:ascii="Times New Roman" w:hAnsi="Times New Roman"/>
                <w:b/>
                <w:bCs/>
              </w:rPr>
              <w:t>/</w:t>
            </w:r>
            <w:r w:rsidR="00B108E0" w:rsidRPr="00E80F67">
              <w:rPr>
                <w:rFonts w:ascii="Times New Roman" w:hAnsi="Times New Roman"/>
                <w:b/>
                <w:bCs/>
                <w:u w:val="single"/>
              </w:rPr>
              <w:t>__</w:t>
            </w:r>
            <w:r w:rsidR="00160D00">
              <w:rPr>
                <w:rFonts w:ascii="Times New Roman" w:hAnsi="Times New Roman"/>
                <w:b/>
                <w:bCs/>
                <w:u w:val="single"/>
              </w:rPr>
              <w:t>0</w:t>
            </w:r>
            <w:r w:rsidR="00B108E0" w:rsidRPr="00E80F67">
              <w:rPr>
                <w:rFonts w:ascii="Times New Roman" w:hAnsi="Times New Roman"/>
                <w:b/>
                <w:bCs/>
                <w:u w:val="single"/>
              </w:rPr>
              <w:t>__</w:t>
            </w:r>
            <w:r w:rsidR="00B108E0" w:rsidRPr="00E80F67">
              <w:rPr>
                <w:rFonts w:ascii="Times New Roman" w:hAnsi="Times New Roman"/>
                <w:b/>
                <w:bCs/>
              </w:rPr>
              <w:t xml:space="preserve"> rules (FYR? </w:t>
            </w:r>
            <w:r w:rsidR="00B108E0" w:rsidRPr="00E80F67">
              <w:rPr>
                <w:rFonts w:ascii="Times New Roman" w:hAnsi="Times New Roman"/>
                <w:b/>
                <w:bCs/>
                <w:u w:val="single"/>
              </w:rPr>
              <w:t>___</w:t>
            </w:r>
            <w:r w:rsidR="00B108E0" w:rsidRPr="00E80F67">
              <w:rPr>
                <w:rFonts w:ascii="Times New Roman" w:hAnsi="Times New Roman"/>
                <w:b/>
                <w:bCs/>
              </w:rPr>
              <w:t>)</w:t>
            </w:r>
          </w:p>
          <w:p w14:paraId="4F100E06" w14:textId="77777777" w:rsidR="008A2CC4" w:rsidRPr="00E80F67" w:rsidRDefault="008A2CC4" w:rsidP="00962DEC">
            <w:pPr>
              <w:spacing w:after="120"/>
              <w:jc w:val="both"/>
              <w:rPr>
                <w:rFonts w:ascii="Times New Roman" w:hAnsi="Times New Roman"/>
                <w:b/>
                <w:bCs/>
              </w:rPr>
            </w:pPr>
          </w:p>
        </w:tc>
      </w:tr>
    </w:tbl>
    <w:p w14:paraId="5F553104" w14:textId="77777777" w:rsidR="006D3C4F" w:rsidRDefault="006D3C4F" w:rsidP="00D31CEF">
      <w:pPr>
        <w:shd w:val="clear" w:color="auto" w:fill="FFFFFF"/>
        <w:spacing w:after="100" w:afterAutospacing="1" w:line="240" w:lineRule="auto"/>
        <w:contextualSpacing/>
        <w:jc w:val="both"/>
        <w:rPr>
          <w:rFonts w:ascii="Times New Roman" w:hAnsi="Times New Roman" w:cs="Times New Roman"/>
          <w:b/>
          <w:sz w:val="24"/>
          <w:szCs w:val="24"/>
        </w:rPr>
      </w:pPr>
    </w:p>
    <w:p w14:paraId="652E2AC8" w14:textId="77777777" w:rsidR="00D31CEF" w:rsidRPr="00D31CEF" w:rsidRDefault="00D31CEF" w:rsidP="00D31CEF">
      <w:pPr>
        <w:spacing w:after="0"/>
        <w:rPr>
          <w:rFonts w:ascii="Times New Roman" w:hAnsi="Times New Roman" w:cs="Times New Roman"/>
          <w:sz w:val="24"/>
          <w:szCs w:val="24"/>
        </w:rPr>
        <w:sectPr w:rsidR="00D31CEF" w:rsidRPr="00D31CEF" w:rsidSect="008A0B27">
          <w:headerReference w:type="default" r:id="rId8"/>
          <w:footerReference w:type="default" r:id="rId9"/>
          <w:headerReference w:type="first" r:id="rId10"/>
          <w:footerReference w:type="first" r:id="rId11"/>
          <w:pgSz w:w="12240" w:h="15840"/>
          <w:pgMar w:top="900" w:right="1440" w:bottom="1440" w:left="1440" w:header="720" w:footer="720" w:gutter="0"/>
          <w:cols w:space="720"/>
          <w:titlePg/>
          <w:docGrid w:linePitch="360"/>
        </w:sectPr>
      </w:pPr>
    </w:p>
    <w:p w14:paraId="3ED1A816" w14:textId="3413467B" w:rsidR="00D27726" w:rsidRPr="00744DF3" w:rsidRDefault="007E693E" w:rsidP="00665249">
      <w:pPr>
        <w:shd w:val="clear" w:color="auto" w:fill="FFFFFF"/>
        <w:spacing w:before="120" w:after="100" w:afterAutospacing="1" w:line="240" w:lineRule="auto"/>
        <w:jc w:val="both"/>
        <w:rPr>
          <w:rFonts w:ascii="Times New Roman" w:hAnsi="Times New Roman" w:cs="Times New Roman"/>
          <w:b/>
          <w:sz w:val="24"/>
          <w:szCs w:val="24"/>
        </w:rPr>
      </w:pPr>
      <w:r w:rsidRPr="00744DF3">
        <w:rPr>
          <w:rFonts w:ascii="Times New Roman" w:hAnsi="Times New Roman" w:cs="Times New Roman"/>
          <w:b/>
          <w:sz w:val="24"/>
          <w:szCs w:val="24"/>
        </w:rPr>
        <w:t xml:space="preserve">The </w:t>
      </w:r>
      <w:proofErr w:type="gramStart"/>
      <w:r w:rsidRPr="00744DF3">
        <w:rPr>
          <w:rFonts w:ascii="Times New Roman" w:hAnsi="Times New Roman" w:cs="Times New Roman"/>
          <w:b/>
          <w:sz w:val="24"/>
          <w:szCs w:val="24"/>
        </w:rPr>
        <w:t>Common Sense</w:t>
      </w:r>
      <w:proofErr w:type="gramEnd"/>
      <w:r w:rsidRPr="00744DF3">
        <w:rPr>
          <w:rFonts w:ascii="Times New Roman" w:hAnsi="Times New Roman" w:cs="Times New Roman"/>
          <w:b/>
          <w:sz w:val="24"/>
          <w:szCs w:val="24"/>
        </w:rPr>
        <w:t xml:space="preserve"> Initiative</w:t>
      </w:r>
      <w:r w:rsidR="00CB7999" w:rsidRPr="00744DF3">
        <w:rPr>
          <w:rFonts w:ascii="Times New Roman" w:hAnsi="Times New Roman" w:cs="Times New Roman"/>
          <w:b/>
          <w:sz w:val="24"/>
          <w:szCs w:val="24"/>
        </w:rPr>
        <w:t xml:space="preserve"> </w:t>
      </w:r>
      <w:proofErr w:type="gramStart"/>
      <w:r w:rsidR="00CB7999" w:rsidRPr="00744DF3">
        <w:rPr>
          <w:rFonts w:ascii="Times New Roman" w:hAnsi="Times New Roman" w:cs="Times New Roman"/>
          <w:b/>
          <w:sz w:val="24"/>
          <w:szCs w:val="24"/>
        </w:rPr>
        <w:t>is</w:t>
      </w:r>
      <w:proofErr w:type="gramEnd"/>
      <w:r w:rsidR="00CB7999" w:rsidRPr="00744DF3">
        <w:rPr>
          <w:rFonts w:ascii="Times New Roman" w:hAnsi="Times New Roman" w:cs="Times New Roman"/>
          <w:b/>
          <w:sz w:val="24"/>
          <w:szCs w:val="24"/>
        </w:rPr>
        <w:t xml:space="preserve"> established in R.C. 107.61</w:t>
      </w:r>
      <w:r w:rsidR="00B80961" w:rsidRPr="00744DF3">
        <w:rPr>
          <w:rFonts w:ascii="Times New Roman" w:hAnsi="Times New Roman" w:cs="Times New Roman"/>
          <w:b/>
          <w:sz w:val="24"/>
          <w:szCs w:val="24"/>
        </w:rPr>
        <w:t xml:space="preserve"> </w:t>
      </w:r>
      <w:r w:rsidR="003F6B90" w:rsidRPr="00744DF3">
        <w:rPr>
          <w:rFonts w:ascii="Times New Roman" w:hAnsi="Times New Roman" w:cs="Times New Roman"/>
          <w:b/>
          <w:sz w:val="24"/>
          <w:szCs w:val="24"/>
        </w:rPr>
        <w:t xml:space="preserve">to eliminate excessive and duplicative rules and regulations that stand in the way of job creation. </w:t>
      </w:r>
      <w:r w:rsidR="001D4F9F" w:rsidRPr="00744DF3">
        <w:rPr>
          <w:rFonts w:ascii="Times New Roman" w:hAnsi="Times New Roman" w:cs="Times New Roman"/>
          <w:b/>
          <w:sz w:val="24"/>
          <w:szCs w:val="24"/>
        </w:rPr>
        <w:t xml:space="preserve"> Under the </w:t>
      </w:r>
      <w:proofErr w:type="gramStart"/>
      <w:r w:rsidR="003F6B90" w:rsidRPr="00744DF3">
        <w:rPr>
          <w:rFonts w:ascii="Times New Roman" w:hAnsi="Times New Roman" w:cs="Times New Roman"/>
          <w:b/>
          <w:sz w:val="24"/>
          <w:szCs w:val="24"/>
        </w:rPr>
        <w:t>Common Sense</w:t>
      </w:r>
      <w:proofErr w:type="gramEnd"/>
      <w:r w:rsidR="003F6B90" w:rsidRPr="00744DF3">
        <w:rPr>
          <w:rFonts w:ascii="Times New Roman" w:hAnsi="Times New Roman" w:cs="Times New Roman"/>
          <w:b/>
          <w:sz w:val="24"/>
          <w:szCs w:val="24"/>
        </w:rPr>
        <w:t xml:space="preserve"> </w:t>
      </w:r>
      <w:r w:rsidR="001D4F9F" w:rsidRPr="00744DF3">
        <w:rPr>
          <w:rFonts w:ascii="Times New Roman" w:hAnsi="Times New Roman" w:cs="Times New Roman"/>
          <w:b/>
          <w:sz w:val="24"/>
          <w:szCs w:val="24"/>
        </w:rPr>
        <w:t xml:space="preserve">Initiative, agencies </w:t>
      </w:r>
      <w:r w:rsidR="008852A8" w:rsidRPr="00744DF3">
        <w:rPr>
          <w:rFonts w:ascii="Times New Roman" w:hAnsi="Times New Roman" w:cs="Times New Roman"/>
          <w:b/>
          <w:sz w:val="24"/>
          <w:szCs w:val="24"/>
        </w:rPr>
        <w:t xml:space="preserve">must </w:t>
      </w:r>
      <w:r w:rsidR="001D4F9F" w:rsidRPr="00744DF3">
        <w:rPr>
          <w:rFonts w:ascii="Times New Roman" w:hAnsi="Times New Roman" w:cs="Times New Roman"/>
          <w:b/>
          <w:sz w:val="24"/>
          <w:szCs w:val="24"/>
        </w:rPr>
        <w:t>balance the critical objectives of regulations</w:t>
      </w:r>
      <w:r w:rsidR="00D96BDF" w:rsidRPr="00744DF3">
        <w:rPr>
          <w:rFonts w:ascii="Times New Roman" w:hAnsi="Times New Roman" w:cs="Times New Roman"/>
          <w:b/>
          <w:sz w:val="24"/>
          <w:szCs w:val="24"/>
        </w:rPr>
        <w:t xml:space="preserve"> that have an adverse impact on business</w:t>
      </w:r>
      <w:r w:rsidR="001D4F9F" w:rsidRPr="00744DF3">
        <w:rPr>
          <w:rFonts w:ascii="Times New Roman" w:hAnsi="Times New Roman" w:cs="Times New Roman"/>
          <w:b/>
          <w:sz w:val="24"/>
          <w:szCs w:val="24"/>
        </w:rPr>
        <w:t xml:space="preserve"> with the costs of compliance by the regulated parties. Agencies should promote transparency</w:t>
      </w:r>
      <w:r w:rsidR="003F6B90" w:rsidRPr="00744DF3">
        <w:rPr>
          <w:rFonts w:ascii="Times New Roman" w:hAnsi="Times New Roman" w:cs="Times New Roman"/>
          <w:b/>
          <w:sz w:val="24"/>
          <w:szCs w:val="24"/>
        </w:rPr>
        <w:t>, responsiveness</w:t>
      </w:r>
      <w:r w:rsidR="009F012C" w:rsidRPr="00744DF3">
        <w:rPr>
          <w:rFonts w:ascii="Times New Roman" w:hAnsi="Times New Roman" w:cs="Times New Roman"/>
          <w:b/>
          <w:sz w:val="24"/>
          <w:szCs w:val="24"/>
        </w:rPr>
        <w:t>,</w:t>
      </w:r>
      <w:r w:rsidR="003F6B90" w:rsidRPr="00744DF3">
        <w:rPr>
          <w:rFonts w:ascii="Times New Roman" w:hAnsi="Times New Roman" w:cs="Times New Roman"/>
          <w:b/>
          <w:sz w:val="24"/>
          <w:szCs w:val="24"/>
        </w:rPr>
        <w:t xml:space="preserve"> predictability, and flexibility</w:t>
      </w:r>
      <w:r w:rsidR="008852A8" w:rsidRPr="00744DF3">
        <w:rPr>
          <w:rFonts w:ascii="Times New Roman" w:hAnsi="Times New Roman" w:cs="Times New Roman"/>
          <w:b/>
          <w:sz w:val="24"/>
          <w:szCs w:val="24"/>
        </w:rPr>
        <w:t xml:space="preserve"> while developing r</w:t>
      </w:r>
      <w:r w:rsidR="003F6B90" w:rsidRPr="00744DF3">
        <w:rPr>
          <w:rFonts w:ascii="Times New Roman" w:eastAsia="Times New Roman" w:hAnsi="Times New Roman" w:cs="Times New Roman"/>
          <w:b/>
          <w:sz w:val="24"/>
          <w:szCs w:val="24"/>
        </w:rPr>
        <w:t>egulations</w:t>
      </w:r>
      <w:r w:rsidR="008852A8" w:rsidRPr="00744DF3">
        <w:rPr>
          <w:rFonts w:ascii="Times New Roman" w:eastAsia="Times New Roman" w:hAnsi="Times New Roman" w:cs="Times New Roman"/>
          <w:b/>
          <w:sz w:val="24"/>
          <w:szCs w:val="24"/>
        </w:rPr>
        <w:t xml:space="preserve"> that are</w:t>
      </w:r>
      <w:r w:rsidR="003F6B90" w:rsidRPr="00744DF3">
        <w:rPr>
          <w:rFonts w:ascii="Times New Roman" w:eastAsia="Times New Roman" w:hAnsi="Times New Roman" w:cs="Times New Roman"/>
          <w:b/>
          <w:sz w:val="24"/>
          <w:szCs w:val="24"/>
        </w:rPr>
        <w:t xml:space="preserve"> fair</w:t>
      </w:r>
      <w:r w:rsidR="008852A8" w:rsidRPr="00744DF3">
        <w:rPr>
          <w:rFonts w:ascii="Times New Roman" w:eastAsia="Times New Roman" w:hAnsi="Times New Roman" w:cs="Times New Roman"/>
          <w:b/>
          <w:sz w:val="24"/>
          <w:szCs w:val="24"/>
        </w:rPr>
        <w:t xml:space="preserve"> and easy to follow</w:t>
      </w:r>
      <w:r w:rsidR="003F6B90" w:rsidRPr="00744DF3">
        <w:rPr>
          <w:rFonts w:ascii="Times New Roman" w:eastAsia="Times New Roman" w:hAnsi="Times New Roman" w:cs="Times New Roman"/>
          <w:b/>
          <w:sz w:val="24"/>
          <w:szCs w:val="24"/>
        </w:rPr>
        <w:t>.</w:t>
      </w:r>
      <w:r w:rsidR="003F6B90" w:rsidRPr="00744DF3">
        <w:rPr>
          <w:rFonts w:ascii="Source Sans Pro" w:eastAsia="Times New Roman" w:hAnsi="Source Sans Pro" w:cs="Times New Roman"/>
          <w:sz w:val="24"/>
          <w:szCs w:val="24"/>
        </w:rPr>
        <w:t xml:space="preserve"> </w:t>
      </w:r>
      <w:r w:rsidR="001D4F9F" w:rsidRPr="00744DF3">
        <w:rPr>
          <w:rFonts w:ascii="Times New Roman" w:hAnsi="Times New Roman" w:cs="Times New Roman"/>
          <w:b/>
          <w:sz w:val="24"/>
          <w:szCs w:val="24"/>
        </w:rPr>
        <w:t>Agencies should prioritize compliance over punishment, and to that end, should utilize plain language in the development of regulations.</w:t>
      </w:r>
    </w:p>
    <w:p w14:paraId="6EF02787" w14:textId="77777777" w:rsidR="00D27726" w:rsidRDefault="00D27726" w:rsidP="00D27726">
      <w:pPr>
        <w:spacing w:after="0" w:line="240" w:lineRule="auto"/>
        <w:rPr>
          <w:rFonts w:ascii="Times New Roman" w:hAnsi="Times New Roman" w:cs="Times New Roman"/>
          <w:b/>
          <w:color w:val="A80000"/>
          <w:sz w:val="24"/>
          <w:szCs w:val="24"/>
          <w:u w:val="single"/>
        </w:rPr>
      </w:pPr>
    </w:p>
    <w:p w14:paraId="0AD1BF78" w14:textId="77777777" w:rsidR="006D3C4F" w:rsidRDefault="006D3C4F" w:rsidP="00D27726">
      <w:pPr>
        <w:spacing w:after="0" w:line="240" w:lineRule="auto"/>
        <w:rPr>
          <w:rFonts w:ascii="Times New Roman" w:hAnsi="Times New Roman" w:cs="Times New Roman"/>
          <w:b/>
          <w:color w:val="A80000"/>
          <w:sz w:val="24"/>
          <w:szCs w:val="24"/>
          <w:u w:val="single"/>
        </w:rPr>
        <w:sectPr w:rsidR="006D3C4F" w:rsidSect="008A0B27">
          <w:type w:val="continuous"/>
          <w:pgSz w:w="12240" w:h="15840"/>
          <w:pgMar w:top="900" w:right="1440" w:bottom="1440" w:left="1440" w:header="720" w:footer="720" w:gutter="0"/>
          <w:cols w:space="720"/>
          <w:titlePg/>
          <w:docGrid w:linePitch="360"/>
        </w:sectPr>
      </w:pPr>
    </w:p>
    <w:p w14:paraId="77F0971B" w14:textId="6283A224" w:rsidR="00AC2C83" w:rsidRPr="00BD36C2" w:rsidRDefault="00AC2C83" w:rsidP="00D27726">
      <w:pPr>
        <w:spacing w:after="0" w:line="240" w:lineRule="auto"/>
        <w:rPr>
          <w:rFonts w:ascii="Times New Roman" w:hAnsi="Times New Roman" w:cs="Times New Roman"/>
          <w:b/>
          <w:color w:val="A80000"/>
          <w:sz w:val="24"/>
          <w:szCs w:val="24"/>
          <w:u w:val="single"/>
        </w:rPr>
      </w:pPr>
      <w:r w:rsidRPr="00BD36C2">
        <w:rPr>
          <w:rFonts w:ascii="Times New Roman" w:hAnsi="Times New Roman" w:cs="Times New Roman"/>
          <w:b/>
          <w:color w:val="A80000"/>
          <w:sz w:val="24"/>
          <w:szCs w:val="24"/>
          <w:u w:val="single"/>
        </w:rPr>
        <w:t>Re</w:t>
      </w:r>
      <w:r w:rsidR="001D3DBE">
        <w:rPr>
          <w:rFonts w:ascii="Times New Roman" w:hAnsi="Times New Roman" w:cs="Times New Roman"/>
          <w:b/>
          <w:color w:val="A80000"/>
          <w:sz w:val="24"/>
          <w:szCs w:val="24"/>
          <w:u w:val="single"/>
        </w:rPr>
        <w:t>ason for Submission</w:t>
      </w:r>
    </w:p>
    <w:p w14:paraId="014E7B0B" w14:textId="2802B3A8" w:rsidR="00F43D82" w:rsidRDefault="00D96BDF" w:rsidP="00492928">
      <w:pPr>
        <w:pStyle w:val="ListParagraph"/>
        <w:numPr>
          <w:ilvl w:val="0"/>
          <w:numId w:val="1"/>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R.C. 106.03 and 106.031 require agencies, when reviewing a rule, to determine whether the rule has an adverse impact on business</w:t>
      </w:r>
      <w:r w:rsidR="005C7B51">
        <w:rPr>
          <w:rFonts w:ascii="Times New Roman" w:hAnsi="Times New Roman" w:cs="Times New Roman"/>
          <w:b/>
          <w:sz w:val="24"/>
          <w:szCs w:val="24"/>
        </w:rPr>
        <w:t>es</w:t>
      </w:r>
      <w:r w:rsidR="00F43D82">
        <w:rPr>
          <w:rFonts w:ascii="Times New Roman" w:hAnsi="Times New Roman" w:cs="Times New Roman"/>
          <w:b/>
          <w:sz w:val="24"/>
          <w:szCs w:val="24"/>
        </w:rPr>
        <w:t xml:space="preserve"> as defined by R.C. 107.52</w:t>
      </w:r>
      <w:r>
        <w:rPr>
          <w:rFonts w:ascii="Times New Roman" w:hAnsi="Times New Roman" w:cs="Times New Roman"/>
          <w:b/>
          <w:sz w:val="24"/>
          <w:szCs w:val="24"/>
        </w:rPr>
        <w:t xml:space="preserve">.  If the agency determines </w:t>
      </w:r>
      <w:r w:rsidR="00A85F69">
        <w:rPr>
          <w:rFonts w:ascii="Times New Roman" w:hAnsi="Times New Roman" w:cs="Times New Roman"/>
          <w:b/>
          <w:sz w:val="24"/>
          <w:szCs w:val="24"/>
        </w:rPr>
        <w:t xml:space="preserve">that it does, it must </w:t>
      </w:r>
      <w:r w:rsidR="005C7B51">
        <w:rPr>
          <w:rFonts w:ascii="Times New Roman" w:hAnsi="Times New Roman" w:cs="Times New Roman"/>
          <w:b/>
          <w:sz w:val="24"/>
          <w:szCs w:val="24"/>
        </w:rPr>
        <w:t xml:space="preserve">complete a business impact analysis and submit the rule for CSI review. </w:t>
      </w:r>
      <w:r>
        <w:rPr>
          <w:rFonts w:ascii="Times New Roman" w:hAnsi="Times New Roman" w:cs="Times New Roman"/>
          <w:b/>
          <w:sz w:val="24"/>
          <w:szCs w:val="24"/>
        </w:rPr>
        <w:t xml:space="preserve"> </w:t>
      </w:r>
    </w:p>
    <w:p w14:paraId="1338AB15" w14:textId="77777777" w:rsidR="00F43D82" w:rsidRDefault="00F43D82" w:rsidP="00492928">
      <w:pPr>
        <w:pStyle w:val="ListParagraph"/>
        <w:spacing w:after="0" w:line="240" w:lineRule="auto"/>
        <w:ind w:left="360"/>
        <w:contextualSpacing w:val="0"/>
        <w:rPr>
          <w:rFonts w:ascii="Times New Roman" w:hAnsi="Times New Roman" w:cs="Times New Roman"/>
          <w:b/>
          <w:sz w:val="24"/>
          <w:szCs w:val="24"/>
        </w:rPr>
      </w:pPr>
    </w:p>
    <w:p w14:paraId="630DDF76" w14:textId="544F83AE" w:rsidR="005A7363" w:rsidRPr="00F43D82" w:rsidRDefault="005A7363" w:rsidP="00492928">
      <w:pPr>
        <w:pStyle w:val="ListParagraph"/>
        <w:spacing w:after="0" w:line="240" w:lineRule="auto"/>
        <w:ind w:left="360"/>
        <w:contextualSpacing w:val="0"/>
        <w:rPr>
          <w:rFonts w:ascii="Times New Roman" w:hAnsi="Times New Roman" w:cs="Times New Roman"/>
          <w:b/>
          <w:sz w:val="24"/>
          <w:szCs w:val="24"/>
        </w:rPr>
      </w:pPr>
      <w:r w:rsidRPr="00F43D82">
        <w:rPr>
          <w:rFonts w:ascii="Times New Roman" w:hAnsi="Times New Roman" w:cs="Times New Roman"/>
          <w:b/>
          <w:sz w:val="24"/>
          <w:szCs w:val="24"/>
        </w:rPr>
        <w:t xml:space="preserve">Which adverse impact(s) </w:t>
      </w:r>
      <w:proofErr w:type="gramStart"/>
      <w:r w:rsidR="00F43D82" w:rsidRPr="00F43D82">
        <w:rPr>
          <w:rFonts w:ascii="Times New Roman" w:hAnsi="Times New Roman" w:cs="Times New Roman"/>
          <w:b/>
          <w:sz w:val="24"/>
          <w:szCs w:val="24"/>
        </w:rPr>
        <w:t>to</w:t>
      </w:r>
      <w:proofErr w:type="gramEnd"/>
      <w:r w:rsidR="00F43D82" w:rsidRPr="00F43D82">
        <w:rPr>
          <w:rFonts w:ascii="Times New Roman" w:hAnsi="Times New Roman" w:cs="Times New Roman"/>
          <w:b/>
          <w:sz w:val="24"/>
          <w:szCs w:val="24"/>
        </w:rPr>
        <w:t xml:space="preserve"> business</w:t>
      </w:r>
      <w:r w:rsidR="00F43D82">
        <w:rPr>
          <w:rFonts w:ascii="Times New Roman" w:hAnsi="Times New Roman" w:cs="Times New Roman"/>
          <w:b/>
          <w:sz w:val="24"/>
          <w:szCs w:val="24"/>
        </w:rPr>
        <w:t>es</w:t>
      </w:r>
      <w:r w:rsidR="00F43D82" w:rsidRPr="00F43D82">
        <w:rPr>
          <w:rFonts w:ascii="Times New Roman" w:hAnsi="Times New Roman" w:cs="Times New Roman"/>
          <w:b/>
          <w:sz w:val="24"/>
          <w:szCs w:val="24"/>
        </w:rPr>
        <w:t xml:space="preserve"> </w:t>
      </w:r>
      <w:r w:rsidR="00F43D82">
        <w:rPr>
          <w:rFonts w:ascii="Times New Roman" w:hAnsi="Times New Roman" w:cs="Times New Roman"/>
          <w:b/>
          <w:sz w:val="24"/>
          <w:szCs w:val="24"/>
        </w:rPr>
        <w:t xml:space="preserve">has the agency determined </w:t>
      </w:r>
      <w:r w:rsidRPr="00F43D82">
        <w:rPr>
          <w:rFonts w:ascii="Times New Roman" w:hAnsi="Times New Roman" w:cs="Times New Roman"/>
          <w:b/>
          <w:sz w:val="24"/>
          <w:szCs w:val="24"/>
        </w:rPr>
        <w:t>the rule</w:t>
      </w:r>
      <w:r w:rsidR="00F43D82">
        <w:rPr>
          <w:rFonts w:ascii="Times New Roman" w:hAnsi="Times New Roman" w:cs="Times New Roman"/>
          <w:b/>
          <w:sz w:val="24"/>
          <w:szCs w:val="24"/>
        </w:rPr>
        <w:t>(</w:t>
      </w:r>
      <w:r w:rsidRPr="00F43D82">
        <w:rPr>
          <w:rFonts w:ascii="Times New Roman" w:hAnsi="Times New Roman" w:cs="Times New Roman"/>
          <w:b/>
          <w:sz w:val="24"/>
          <w:szCs w:val="24"/>
        </w:rPr>
        <w:t>s</w:t>
      </w:r>
      <w:r w:rsidR="00F43D82">
        <w:rPr>
          <w:rFonts w:ascii="Times New Roman" w:hAnsi="Times New Roman" w:cs="Times New Roman"/>
          <w:b/>
          <w:sz w:val="24"/>
          <w:szCs w:val="24"/>
        </w:rPr>
        <w:t>)</w:t>
      </w:r>
      <w:r w:rsidRPr="00F43D82">
        <w:rPr>
          <w:rFonts w:ascii="Times New Roman" w:hAnsi="Times New Roman" w:cs="Times New Roman"/>
          <w:b/>
          <w:sz w:val="24"/>
          <w:szCs w:val="24"/>
        </w:rPr>
        <w:t xml:space="preserve"> create? </w:t>
      </w:r>
    </w:p>
    <w:p w14:paraId="26429CCB" w14:textId="26610F6B" w:rsidR="005A7363" w:rsidRDefault="005A7363" w:rsidP="00492928">
      <w:pPr>
        <w:pStyle w:val="ListParagraph"/>
        <w:spacing w:after="0" w:line="240" w:lineRule="auto"/>
        <w:ind w:left="360"/>
        <w:contextualSpacing w:val="0"/>
        <w:rPr>
          <w:rFonts w:ascii="Times New Roman" w:hAnsi="Times New Roman" w:cs="Times New Roman"/>
          <w:b/>
          <w:sz w:val="24"/>
          <w:szCs w:val="24"/>
        </w:rPr>
      </w:pPr>
    </w:p>
    <w:p w14:paraId="0BEAB6E0" w14:textId="77777777" w:rsidR="005E053E" w:rsidRPr="0042423B" w:rsidRDefault="005E053E" w:rsidP="00492928">
      <w:pPr>
        <w:spacing w:after="120" w:line="240" w:lineRule="auto"/>
        <w:ind w:firstLine="450"/>
        <w:rPr>
          <w:rFonts w:ascii="Times New Roman" w:hAnsi="Times New Roman" w:cs="Times New Roman"/>
          <w:b/>
          <w:sz w:val="24"/>
          <w:szCs w:val="24"/>
        </w:rPr>
      </w:pPr>
      <w:r w:rsidRPr="0042423B">
        <w:rPr>
          <w:rFonts w:ascii="Times New Roman" w:hAnsi="Times New Roman" w:cs="Times New Roman"/>
          <w:b/>
          <w:sz w:val="24"/>
          <w:szCs w:val="24"/>
        </w:rPr>
        <w:t xml:space="preserve">The </w:t>
      </w:r>
      <w:proofErr w:type="gramStart"/>
      <w:r w:rsidRPr="0042423B">
        <w:rPr>
          <w:rFonts w:ascii="Times New Roman" w:hAnsi="Times New Roman" w:cs="Times New Roman"/>
          <w:b/>
          <w:sz w:val="24"/>
          <w:szCs w:val="24"/>
        </w:rPr>
        <w:t>rule</w:t>
      </w:r>
      <w:proofErr w:type="gramEnd"/>
      <w:r>
        <w:rPr>
          <w:rFonts w:ascii="Times New Roman" w:hAnsi="Times New Roman" w:cs="Times New Roman"/>
          <w:b/>
          <w:sz w:val="24"/>
          <w:szCs w:val="24"/>
        </w:rPr>
        <w:t>(s)</w:t>
      </w:r>
      <w:r w:rsidRPr="0042423B">
        <w:rPr>
          <w:rFonts w:ascii="Times New Roman" w:hAnsi="Times New Roman" w:cs="Times New Roman"/>
          <w:b/>
          <w:sz w:val="24"/>
          <w:szCs w:val="24"/>
        </w:rPr>
        <w:t>:</w:t>
      </w:r>
    </w:p>
    <w:p w14:paraId="467660AE" w14:textId="69019B67" w:rsidR="005E053E" w:rsidRPr="0042423B" w:rsidRDefault="00E35C4A" w:rsidP="00492928">
      <w:pPr>
        <w:numPr>
          <w:ilvl w:val="1"/>
          <w:numId w:val="1"/>
        </w:numPr>
        <w:spacing w:after="120" w:line="240" w:lineRule="auto"/>
        <w:ind w:left="720"/>
        <w:rPr>
          <w:rFonts w:ascii="Times New Roman" w:hAnsi="Times New Roman" w:cs="Times New Roman"/>
          <w:b/>
          <w:sz w:val="24"/>
          <w:szCs w:val="24"/>
        </w:rPr>
      </w:pPr>
      <w:sdt>
        <w:sdtPr>
          <w:rPr>
            <w:rFonts w:ascii="Times New Roman" w:hAnsi="Times New Roman" w:cs="Times New Roman"/>
            <w:b/>
            <w:sz w:val="24"/>
            <w:szCs w:val="24"/>
          </w:rPr>
          <w:id w:val="-1506673583"/>
          <w14:checkbox>
            <w14:checked w14:val="1"/>
            <w14:checkedState w14:val="2612" w14:font="MS Gothic"/>
            <w14:uncheckedState w14:val="2610" w14:font="MS Gothic"/>
          </w14:checkbox>
        </w:sdtPr>
        <w:sdtEndPr/>
        <w:sdtContent>
          <w:r w:rsidR="00C710BD">
            <w:rPr>
              <w:rFonts w:ascii="MS Gothic" w:eastAsia="MS Gothic" w:hAnsi="MS Gothic" w:cs="Times New Roman" w:hint="eastAsia"/>
              <w:b/>
              <w:sz w:val="24"/>
              <w:szCs w:val="24"/>
            </w:rPr>
            <w:t>☒</w:t>
          </w:r>
        </w:sdtContent>
      </w:sdt>
      <w:r w:rsidR="005E053E">
        <w:rPr>
          <w:rFonts w:ascii="Times New Roman" w:hAnsi="Times New Roman" w:cs="Times New Roman"/>
          <w:b/>
          <w:sz w:val="24"/>
          <w:szCs w:val="24"/>
        </w:rPr>
        <w:t xml:space="preserve">     </w:t>
      </w:r>
      <w:r w:rsidR="005E053E" w:rsidRPr="0042423B">
        <w:rPr>
          <w:rFonts w:ascii="Times New Roman" w:hAnsi="Times New Roman" w:cs="Times New Roman"/>
          <w:b/>
          <w:sz w:val="24"/>
          <w:szCs w:val="24"/>
        </w:rPr>
        <w:t>Requires a license, permit, or any other prior authorization to engage in or operate a line of business.</w:t>
      </w:r>
    </w:p>
    <w:p w14:paraId="4667BA9E" w14:textId="7029A9A8" w:rsidR="005E053E" w:rsidRPr="0042423B" w:rsidRDefault="00E35C4A" w:rsidP="00492928">
      <w:pPr>
        <w:numPr>
          <w:ilvl w:val="1"/>
          <w:numId w:val="1"/>
        </w:numPr>
        <w:spacing w:after="120" w:line="240" w:lineRule="auto"/>
        <w:ind w:left="720"/>
        <w:rPr>
          <w:rFonts w:ascii="Times New Roman" w:hAnsi="Times New Roman" w:cs="Times New Roman"/>
          <w:b/>
          <w:sz w:val="24"/>
          <w:szCs w:val="24"/>
        </w:rPr>
      </w:pPr>
      <w:sdt>
        <w:sdtPr>
          <w:rPr>
            <w:rFonts w:ascii="Times New Roman" w:hAnsi="Times New Roman" w:cs="Times New Roman"/>
            <w:b/>
            <w:sz w:val="24"/>
            <w:szCs w:val="24"/>
          </w:rPr>
          <w:id w:val="1738359117"/>
          <w14:checkbox>
            <w14:checked w14:val="1"/>
            <w14:checkedState w14:val="2612" w14:font="MS Gothic"/>
            <w14:uncheckedState w14:val="2610" w14:font="MS Gothic"/>
          </w14:checkbox>
        </w:sdtPr>
        <w:sdtEndPr/>
        <w:sdtContent>
          <w:r w:rsidR="006A5675">
            <w:rPr>
              <w:rFonts w:ascii="MS Gothic" w:eastAsia="MS Gothic" w:hAnsi="MS Gothic" w:cs="Times New Roman" w:hint="eastAsia"/>
              <w:b/>
              <w:sz w:val="24"/>
              <w:szCs w:val="24"/>
            </w:rPr>
            <w:t>☒</w:t>
          </w:r>
        </w:sdtContent>
      </w:sdt>
      <w:r w:rsidR="005E053E">
        <w:rPr>
          <w:rFonts w:ascii="Times New Roman" w:hAnsi="Times New Roman" w:cs="Times New Roman"/>
          <w:b/>
          <w:sz w:val="24"/>
          <w:szCs w:val="24"/>
        </w:rPr>
        <w:t xml:space="preserve">     </w:t>
      </w:r>
      <w:r w:rsidR="005E053E" w:rsidRPr="0042423B">
        <w:rPr>
          <w:rFonts w:ascii="Times New Roman" w:hAnsi="Times New Roman" w:cs="Times New Roman"/>
          <w:b/>
          <w:sz w:val="24"/>
          <w:szCs w:val="24"/>
        </w:rPr>
        <w:t xml:space="preserve">Imposes a criminal penalty, a civil penalty, or another sanction, or creates a cause of action for failure to comply with its terms.  </w:t>
      </w:r>
    </w:p>
    <w:p w14:paraId="146F1D36" w14:textId="50BC45E9" w:rsidR="005E053E" w:rsidRPr="0042423B" w:rsidRDefault="00E35C4A" w:rsidP="00492928">
      <w:pPr>
        <w:numPr>
          <w:ilvl w:val="1"/>
          <w:numId w:val="1"/>
        </w:numPr>
        <w:spacing w:after="120" w:line="240" w:lineRule="auto"/>
        <w:ind w:left="720"/>
        <w:rPr>
          <w:rFonts w:ascii="Times New Roman" w:hAnsi="Times New Roman" w:cs="Times New Roman"/>
          <w:b/>
          <w:sz w:val="24"/>
          <w:szCs w:val="24"/>
        </w:rPr>
      </w:pPr>
      <w:sdt>
        <w:sdtPr>
          <w:rPr>
            <w:rFonts w:ascii="Times New Roman" w:hAnsi="Times New Roman" w:cs="Times New Roman"/>
            <w:b/>
            <w:sz w:val="24"/>
            <w:szCs w:val="24"/>
          </w:rPr>
          <w:id w:val="719016431"/>
          <w14:checkbox>
            <w14:checked w14:val="1"/>
            <w14:checkedState w14:val="2612" w14:font="MS Gothic"/>
            <w14:uncheckedState w14:val="2610" w14:font="MS Gothic"/>
          </w14:checkbox>
        </w:sdtPr>
        <w:sdtEndPr/>
        <w:sdtContent>
          <w:r w:rsidR="006A5675">
            <w:rPr>
              <w:rFonts w:ascii="MS Gothic" w:eastAsia="MS Gothic" w:hAnsi="MS Gothic" w:cs="Times New Roman" w:hint="eastAsia"/>
              <w:b/>
              <w:sz w:val="24"/>
              <w:szCs w:val="24"/>
            </w:rPr>
            <w:t>☒</w:t>
          </w:r>
        </w:sdtContent>
      </w:sdt>
      <w:r w:rsidR="005E053E">
        <w:rPr>
          <w:rFonts w:ascii="Times New Roman" w:hAnsi="Times New Roman" w:cs="Times New Roman"/>
          <w:b/>
          <w:sz w:val="24"/>
          <w:szCs w:val="24"/>
        </w:rPr>
        <w:t xml:space="preserve">     </w:t>
      </w:r>
      <w:r w:rsidR="005E053E" w:rsidRPr="0042423B">
        <w:rPr>
          <w:rFonts w:ascii="Times New Roman" w:hAnsi="Times New Roman" w:cs="Times New Roman"/>
          <w:b/>
          <w:sz w:val="24"/>
          <w:szCs w:val="24"/>
        </w:rPr>
        <w:t xml:space="preserve">Requires specific </w:t>
      </w:r>
      <w:proofErr w:type="gramStart"/>
      <w:r w:rsidR="005E053E" w:rsidRPr="0042423B">
        <w:rPr>
          <w:rFonts w:ascii="Times New Roman" w:hAnsi="Times New Roman" w:cs="Times New Roman"/>
          <w:b/>
          <w:sz w:val="24"/>
          <w:szCs w:val="24"/>
        </w:rPr>
        <w:t>expenditures</w:t>
      </w:r>
      <w:proofErr w:type="gramEnd"/>
      <w:r w:rsidR="005E053E" w:rsidRPr="0042423B">
        <w:rPr>
          <w:rFonts w:ascii="Times New Roman" w:hAnsi="Times New Roman" w:cs="Times New Roman"/>
          <w:b/>
          <w:sz w:val="24"/>
          <w:szCs w:val="24"/>
        </w:rPr>
        <w:t xml:space="preserve"> or the report of information as a condition of compliance. </w:t>
      </w:r>
    </w:p>
    <w:p w14:paraId="38D76156" w14:textId="3F2EC0B9" w:rsidR="003124D9" w:rsidRPr="003124D9" w:rsidRDefault="00E35C4A" w:rsidP="003124D9">
      <w:pPr>
        <w:numPr>
          <w:ilvl w:val="1"/>
          <w:numId w:val="1"/>
        </w:numPr>
        <w:spacing w:after="120" w:line="240" w:lineRule="auto"/>
        <w:ind w:left="720"/>
        <w:rPr>
          <w:rFonts w:ascii="Times New Roman" w:hAnsi="Times New Roman" w:cs="Times New Roman"/>
          <w:b/>
          <w:sz w:val="24"/>
          <w:szCs w:val="24"/>
        </w:rPr>
      </w:pPr>
      <w:sdt>
        <w:sdtPr>
          <w:rPr>
            <w:rFonts w:ascii="Times New Roman" w:hAnsi="Times New Roman" w:cs="Times New Roman"/>
            <w:b/>
            <w:sz w:val="24"/>
            <w:szCs w:val="24"/>
          </w:rPr>
          <w:id w:val="775298777"/>
          <w14:checkbox>
            <w14:checked w14:val="0"/>
            <w14:checkedState w14:val="2612" w14:font="MS Gothic"/>
            <w14:uncheckedState w14:val="2610" w14:font="MS Gothic"/>
          </w14:checkbox>
        </w:sdtPr>
        <w:sdtEndPr/>
        <w:sdtContent>
          <w:r w:rsidR="005E053E">
            <w:rPr>
              <w:rFonts w:ascii="MS Gothic" w:eastAsia="MS Gothic" w:hAnsi="MS Gothic" w:cs="Times New Roman" w:hint="eastAsia"/>
              <w:b/>
              <w:sz w:val="24"/>
              <w:szCs w:val="24"/>
            </w:rPr>
            <w:t>☐</w:t>
          </w:r>
        </w:sdtContent>
      </w:sdt>
      <w:r w:rsidR="005E053E">
        <w:rPr>
          <w:rFonts w:ascii="Times New Roman" w:hAnsi="Times New Roman" w:cs="Times New Roman"/>
          <w:b/>
          <w:sz w:val="24"/>
          <w:szCs w:val="24"/>
        </w:rPr>
        <w:t xml:space="preserve">     </w:t>
      </w:r>
      <w:proofErr w:type="gramStart"/>
      <w:r w:rsidR="005E053E" w:rsidRPr="0042423B">
        <w:rPr>
          <w:rFonts w:ascii="Times New Roman" w:hAnsi="Times New Roman" w:cs="Times New Roman"/>
          <w:b/>
          <w:sz w:val="24"/>
          <w:szCs w:val="24"/>
        </w:rPr>
        <w:t>Is</w:t>
      </w:r>
      <w:proofErr w:type="gramEnd"/>
      <w:r w:rsidR="005E053E" w:rsidRPr="0042423B">
        <w:rPr>
          <w:rFonts w:ascii="Times New Roman" w:hAnsi="Times New Roman" w:cs="Times New Roman"/>
          <w:b/>
          <w:sz w:val="24"/>
          <w:szCs w:val="24"/>
        </w:rPr>
        <w:t xml:space="preserve"> likely to directly reduce the revenue or increase the expenses of the lines of business to which it will apply or </w:t>
      </w:r>
      <w:proofErr w:type="gramStart"/>
      <w:r w:rsidR="005E053E" w:rsidRPr="0042423B">
        <w:rPr>
          <w:rFonts w:ascii="Times New Roman" w:hAnsi="Times New Roman" w:cs="Times New Roman"/>
          <w:b/>
          <w:sz w:val="24"/>
          <w:szCs w:val="24"/>
        </w:rPr>
        <w:t>applies</w:t>
      </w:r>
      <w:proofErr w:type="gramEnd"/>
      <w:r w:rsidR="005E053E" w:rsidRPr="0042423B">
        <w:rPr>
          <w:rFonts w:ascii="Times New Roman" w:hAnsi="Times New Roman" w:cs="Times New Roman"/>
          <w:b/>
          <w:sz w:val="24"/>
          <w:szCs w:val="24"/>
        </w:rPr>
        <w:t>.</w:t>
      </w:r>
    </w:p>
    <w:p w14:paraId="79040B7F" w14:textId="77777777" w:rsidR="00D31CEF" w:rsidRDefault="00D31CEF" w:rsidP="00D27726">
      <w:pPr>
        <w:pStyle w:val="ListParagraph"/>
        <w:spacing w:before="120" w:after="120" w:line="240" w:lineRule="auto"/>
        <w:ind w:left="0"/>
        <w:rPr>
          <w:rFonts w:ascii="Times New Roman" w:hAnsi="Times New Roman" w:cs="Times New Roman"/>
          <w:b/>
          <w:color w:val="A80000"/>
          <w:sz w:val="24"/>
          <w:szCs w:val="24"/>
          <w:u w:val="single"/>
        </w:rPr>
      </w:pPr>
    </w:p>
    <w:p w14:paraId="24DC9C25" w14:textId="77777777" w:rsidR="00D31CEF" w:rsidRDefault="00D31CEF" w:rsidP="00D27726">
      <w:pPr>
        <w:pStyle w:val="ListParagraph"/>
        <w:spacing w:before="120" w:after="120" w:line="240" w:lineRule="auto"/>
        <w:ind w:left="0"/>
        <w:rPr>
          <w:rFonts w:ascii="Times New Roman" w:hAnsi="Times New Roman" w:cs="Times New Roman"/>
          <w:b/>
          <w:color w:val="A80000"/>
          <w:sz w:val="24"/>
          <w:szCs w:val="24"/>
          <w:u w:val="single"/>
        </w:rPr>
        <w:sectPr w:rsidR="00D31CEF" w:rsidSect="008A0B27">
          <w:headerReference w:type="first" r:id="rId12"/>
          <w:footerReference w:type="first" r:id="rId13"/>
          <w:type w:val="continuous"/>
          <w:pgSz w:w="12240" w:h="15840"/>
          <w:pgMar w:top="900" w:right="1440" w:bottom="1440" w:left="1440" w:header="720" w:footer="720" w:gutter="0"/>
          <w:cols w:space="720"/>
          <w:titlePg/>
          <w:docGrid w:linePitch="360"/>
        </w:sectPr>
      </w:pPr>
    </w:p>
    <w:p w14:paraId="2BD08F4C" w14:textId="77777777" w:rsidR="00E35C4A" w:rsidRDefault="00E35C4A">
      <w:pPr>
        <w:rPr>
          <w:rFonts w:ascii="Times New Roman" w:hAnsi="Times New Roman" w:cs="Times New Roman"/>
          <w:b/>
          <w:color w:val="A80000"/>
          <w:sz w:val="24"/>
          <w:szCs w:val="24"/>
          <w:u w:val="single"/>
        </w:rPr>
      </w:pPr>
      <w:r>
        <w:rPr>
          <w:rFonts w:ascii="Times New Roman" w:hAnsi="Times New Roman" w:cs="Times New Roman"/>
          <w:b/>
          <w:color w:val="A80000"/>
          <w:sz w:val="24"/>
          <w:szCs w:val="24"/>
          <w:u w:val="single"/>
        </w:rPr>
        <w:br w:type="page"/>
      </w:r>
    </w:p>
    <w:p w14:paraId="79C10D27" w14:textId="4C4FC8A0" w:rsidR="005A7363" w:rsidRPr="003124D9" w:rsidRDefault="001D3DBE" w:rsidP="00D27726">
      <w:pPr>
        <w:pStyle w:val="ListParagraph"/>
        <w:spacing w:before="120" w:after="120" w:line="240" w:lineRule="auto"/>
        <w:ind w:left="0"/>
        <w:rPr>
          <w:rFonts w:ascii="Times New Roman" w:hAnsi="Times New Roman" w:cs="Times New Roman"/>
          <w:b/>
          <w:color w:val="A80000"/>
          <w:sz w:val="24"/>
          <w:szCs w:val="24"/>
          <w:u w:val="single"/>
        </w:rPr>
      </w:pPr>
      <w:r w:rsidRPr="001D3DBE">
        <w:rPr>
          <w:rFonts w:ascii="Times New Roman" w:hAnsi="Times New Roman" w:cs="Times New Roman"/>
          <w:b/>
          <w:color w:val="A80000"/>
          <w:sz w:val="24"/>
          <w:szCs w:val="24"/>
          <w:u w:val="single"/>
        </w:rPr>
        <w:lastRenderedPageBreak/>
        <w:t>Regulatory Intent</w:t>
      </w:r>
    </w:p>
    <w:p w14:paraId="63E1E8A8" w14:textId="4C83003E" w:rsidR="00907AD6" w:rsidRDefault="00AC2C83" w:rsidP="00492928">
      <w:pPr>
        <w:pStyle w:val="ListParagraph"/>
        <w:numPr>
          <w:ilvl w:val="0"/>
          <w:numId w:val="1"/>
        </w:numPr>
        <w:spacing w:after="0" w:line="240" w:lineRule="auto"/>
        <w:contextualSpacing w:val="0"/>
        <w:rPr>
          <w:rFonts w:ascii="Times New Roman" w:hAnsi="Times New Roman" w:cs="Times New Roman"/>
          <w:b/>
          <w:sz w:val="24"/>
          <w:szCs w:val="24"/>
        </w:rPr>
      </w:pPr>
      <w:r w:rsidRPr="00907AD6">
        <w:rPr>
          <w:rFonts w:ascii="Times New Roman" w:hAnsi="Times New Roman" w:cs="Times New Roman"/>
          <w:b/>
          <w:sz w:val="24"/>
          <w:szCs w:val="24"/>
        </w:rPr>
        <w:t xml:space="preserve">Please briefly describe the draft regulation in plain language.  </w:t>
      </w:r>
    </w:p>
    <w:p w14:paraId="7A4939DD" w14:textId="5A3BAE58" w:rsidR="00C16B44" w:rsidRPr="00C16B44" w:rsidRDefault="00AC2C83" w:rsidP="00C16B44">
      <w:pPr>
        <w:pStyle w:val="ListParagraph"/>
        <w:spacing w:after="120" w:line="240" w:lineRule="auto"/>
        <w:ind w:left="360"/>
        <w:contextualSpacing w:val="0"/>
        <w:rPr>
          <w:rFonts w:ascii="Times New Roman" w:hAnsi="Times New Roman" w:cs="Times New Roman"/>
          <w:b/>
          <w:i/>
          <w:sz w:val="24"/>
          <w:szCs w:val="24"/>
        </w:rPr>
      </w:pPr>
      <w:r w:rsidRPr="00907AD6">
        <w:rPr>
          <w:rFonts w:ascii="Times New Roman" w:hAnsi="Times New Roman" w:cs="Times New Roman"/>
          <w:b/>
          <w:i/>
          <w:sz w:val="24"/>
          <w:szCs w:val="24"/>
        </w:rPr>
        <w:t>Please include the key provisions of the regulation as well as any proposed amendments.</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35C7BBC0" wp14:editId="61A68917">
                <wp:extent cx="5760720" cy="411480"/>
                <wp:effectExtent l="0" t="0" r="11430" b="26035"/>
                <wp:docPr id="145431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628014E5" w14:textId="5FFB71F6" w:rsidR="00172757" w:rsidRDefault="00AB16C0" w:rsidP="00172757">
                            <w:pPr>
                              <w:rPr>
                                <w:rFonts w:ascii="Times New Roman" w:hAnsi="Times New Roman" w:cs="Times New Roman"/>
                              </w:rPr>
                            </w:pPr>
                            <w:r w:rsidRPr="00AB16C0">
                              <w:rPr>
                                <w:rFonts w:ascii="Times New Roman" w:hAnsi="Times New Roman" w:cs="Times New Roman"/>
                              </w:rPr>
                              <w:t>Chapter 4766-5 of the Ohio Administrative Code (OAC) sets forth the conditions under which the State Board of Emergency Medical, Fire, and Transportation Services (EMFTS) may approve, renew, or deny an application to operate an air medical service organization (AMSO). In addition, this chapter sets forth the inspection standards for AMSO aircraft and physical facilities and the required state and federal licenses and/or permits, as well as the communication and medical equipment and staffing required for each aircraft. Additionally, these rules set forth the maintenance and other documentation and records retention requirements to be followed by an AMSO and grounds for investigations and disciplinary action.</w:t>
                            </w:r>
                            <w:r w:rsidR="00F045C8">
                              <w:rPr>
                                <w:rFonts w:ascii="Times New Roman" w:hAnsi="Times New Roman" w:cs="Times New Roman"/>
                              </w:rPr>
                              <w:t xml:space="preserve">  Amendments include</w:t>
                            </w:r>
                            <w:r w:rsidR="00E53FE2">
                              <w:rPr>
                                <w:rFonts w:ascii="Times New Roman" w:hAnsi="Times New Roman" w:cs="Times New Roman"/>
                              </w:rPr>
                              <w:t>:</w:t>
                            </w:r>
                            <w:r w:rsidR="00F045C8">
                              <w:rPr>
                                <w:rFonts w:ascii="Times New Roman" w:hAnsi="Times New Roman" w:cs="Times New Roman"/>
                              </w:rPr>
                              <w:t xml:space="preserve"> clarifying the location of the applicant’s headquarters (4766-5-02)</w:t>
                            </w:r>
                            <w:r w:rsidR="00E53FE2">
                              <w:rPr>
                                <w:rFonts w:ascii="Times New Roman" w:hAnsi="Times New Roman" w:cs="Times New Roman"/>
                              </w:rPr>
                              <w:t>;</w:t>
                            </w:r>
                            <w:r w:rsidR="00F045C8">
                              <w:rPr>
                                <w:rFonts w:ascii="Times New Roman" w:hAnsi="Times New Roman" w:cs="Times New Roman"/>
                              </w:rPr>
                              <w:t xml:space="preserve"> </w:t>
                            </w:r>
                            <w:r w:rsidR="00E53FE2">
                              <w:rPr>
                                <w:rFonts w:ascii="Times New Roman" w:hAnsi="Times New Roman" w:cs="Times New Roman"/>
                              </w:rPr>
                              <w:t>requiring submission of a certificate with current vehicle and general liability insurance (4766-5-02); to add “as applicable” to submissions to the Ohio Board of Pharmacy (476</w:t>
                            </w:r>
                            <w:r w:rsidR="00E35C4A">
                              <w:rPr>
                                <w:rFonts w:ascii="Times New Roman" w:hAnsi="Times New Roman" w:cs="Times New Roman"/>
                              </w:rPr>
                              <w:t>6</w:t>
                            </w:r>
                            <w:r w:rsidR="00E53FE2">
                              <w:rPr>
                                <w:rFonts w:ascii="Times New Roman" w:hAnsi="Times New Roman" w:cs="Times New Roman"/>
                              </w:rPr>
                              <w:t>-5-05); to clarify base station communications capability (476</w:t>
                            </w:r>
                            <w:r w:rsidR="00E35C4A">
                              <w:rPr>
                                <w:rFonts w:ascii="Times New Roman" w:hAnsi="Times New Roman" w:cs="Times New Roman"/>
                              </w:rPr>
                              <w:t>6</w:t>
                            </w:r>
                            <w:r w:rsidR="00E53FE2">
                              <w:rPr>
                                <w:rFonts w:ascii="Times New Roman" w:hAnsi="Times New Roman" w:cs="Times New Roman"/>
                              </w:rPr>
                              <w:t>-5-06), to clarify forms used for vehicle inspections (476</w:t>
                            </w:r>
                            <w:r w:rsidR="00E35C4A">
                              <w:rPr>
                                <w:rFonts w:ascii="Times New Roman" w:hAnsi="Times New Roman" w:cs="Times New Roman"/>
                              </w:rPr>
                              <w:t>6</w:t>
                            </w:r>
                            <w:r w:rsidR="00E53FE2">
                              <w:rPr>
                                <w:rFonts w:ascii="Times New Roman" w:hAnsi="Times New Roman" w:cs="Times New Roman"/>
                              </w:rPr>
                              <w:t>-5-08); clarifying criteria for using temporary aircraft (476</w:t>
                            </w:r>
                            <w:r w:rsidR="00E35C4A">
                              <w:rPr>
                                <w:rFonts w:ascii="Times New Roman" w:hAnsi="Times New Roman" w:cs="Times New Roman"/>
                              </w:rPr>
                              <w:t>6</w:t>
                            </w:r>
                            <w:r w:rsidR="00E53FE2">
                              <w:rPr>
                                <w:rFonts w:ascii="Times New Roman" w:hAnsi="Times New Roman" w:cs="Times New Roman"/>
                              </w:rPr>
                              <w:t>-5-12); and to update names of forms used in “Incorporated by Reference” (476</w:t>
                            </w:r>
                            <w:r w:rsidR="00E35C4A">
                              <w:rPr>
                                <w:rFonts w:ascii="Times New Roman" w:hAnsi="Times New Roman" w:cs="Times New Roman"/>
                              </w:rPr>
                              <w:t>6</w:t>
                            </w:r>
                            <w:r w:rsidR="00E53FE2">
                              <w:rPr>
                                <w:rFonts w:ascii="Times New Roman" w:hAnsi="Times New Roman" w:cs="Times New Roman"/>
                              </w:rPr>
                              <w:t>-5-18).</w:t>
                            </w:r>
                            <w:r w:rsidR="00E35C4A">
                              <w:rPr>
                                <w:rFonts w:ascii="Times New Roman" w:hAnsi="Times New Roman" w:cs="Times New Roman"/>
                              </w:rPr>
                              <w:t xml:space="preserve">  Rules 4766-5-01, 4766-5-03, 4766-5-04, 4766-5-07, 4766-5-09, 4766-5-13, 4766-5-15, 4766-5-16, and 4766-5-17 are being filed with no changes.</w:t>
                            </w:r>
                          </w:p>
                          <w:p w14:paraId="5C8BA751" w14:textId="5467788B" w:rsidR="009A0A5C" w:rsidRDefault="009A0A5C" w:rsidP="00172757">
                            <w:pPr>
                              <w:rPr>
                                <w:rFonts w:ascii="Times New Roman" w:hAnsi="Times New Roman" w:cs="Times New Roman"/>
                              </w:rPr>
                            </w:pPr>
                            <w:r>
                              <w:rPr>
                                <w:rFonts w:ascii="Times New Roman" w:hAnsi="Times New Roman" w:cs="Times New Roman"/>
                              </w:rPr>
                              <w:t xml:space="preserve">Rule 4766-2-02 </w:t>
                            </w:r>
                            <w:r w:rsidR="00067492">
                              <w:rPr>
                                <w:rFonts w:ascii="Times New Roman" w:hAnsi="Times New Roman" w:cs="Times New Roman"/>
                              </w:rPr>
                              <w:t xml:space="preserve">sets forth the conditions for application for initial or renewal licensure.  These rules include detailed information required to be submitted to the Division of EMS, explanation of procedure if the required process is not met, levels of service the medical transportation organization (MTO) may practice under, </w:t>
                            </w:r>
                            <w:r w:rsidR="007A4B91">
                              <w:rPr>
                                <w:rFonts w:ascii="Times New Roman" w:hAnsi="Times New Roman" w:cs="Times New Roman"/>
                              </w:rPr>
                              <w:t>and specifics on types of patients approved or disapproved for transfer.</w:t>
                            </w:r>
                            <w:r w:rsidR="00EB0A61">
                              <w:rPr>
                                <w:rFonts w:ascii="Times New Roman" w:hAnsi="Times New Roman" w:cs="Times New Roman"/>
                              </w:rPr>
                              <w:t xml:space="preserve">  The amendments clarify what types of patients (i.e., severity of condition) an MTO </w:t>
                            </w:r>
                            <w:r w:rsidR="00EB0A61" w:rsidRPr="00EB0A61">
                              <w:rPr>
                                <w:rFonts w:ascii="Times New Roman" w:hAnsi="Times New Roman" w:cs="Times New Roman"/>
                              </w:rPr>
                              <w:t>licensed at the BLS non-emergency only level</w:t>
                            </w:r>
                            <w:r w:rsidR="00EB0A61">
                              <w:rPr>
                                <w:rFonts w:ascii="Times New Roman" w:hAnsi="Times New Roman" w:cs="Times New Roman"/>
                              </w:rPr>
                              <w:t xml:space="preserve"> or operating at</w:t>
                            </w:r>
                            <w:r w:rsidR="00EB0A61" w:rsidRPr="00EB0A61">
                              <w:rPr>
                                <w:rFonts w:ascii="Times New Roman" w:hAnsi="Times New Roman" w:cs="Times New Roman"/>
                              </w:rPr>
                              <w:t xml:space="preserve"> the BLS non-emergency only level</w:t>
                            </w:r>
                            <w:r w:rsidR="00EB0A61">
                              <w:rPr>
                                <w:rFonts w:ascii="Times New Roman" w:hAnsi="Times New Roman" w:cs="Times New Roman"/>
                              </w:rPr>
                              <w:t xml:space="preserve"> may transport.</w:t>
                            </w:r>
                          </w:p>
                          <w:p w14:paraId="05A24547" w14:textId="24160E79" w:rsidR="00EE3723" w:rsidRPr="00785BE5" w:rsidRDefault="00EE3723" w:rsidP="00172757">
                            <w:pPr>
                              <w:rPr>
                                <w:rFonts w:ascii="Times New Roman" w:hAnsi="Times New Roman" w:cs="Times New Roman"/>
                              </w:rPr>
                            </w:pPr>
                          </w:p>
                        </w:txbxContent>
                      </wps:txbx>
                      <wps:bodyPr rot="0" vert="horz" wrap="square" lIns="91440" tIns="45720" rIns="91440" bIns="45720" anchor="t" anchorCtr="0" upright="1">
                        <a:spAutoFit/>
                      </wps:bodyPr>
                    </wps:wsp>
                  </a:graphicData>
                </a:graphic>
              </wp:inline>
            </w:drawing>
          </mc:Choice>
          <mc:Fallback>
            <w:pict>
              <v:shapetype w14:anchorId="35C7BBC0" id="_x0000_t202" coordsize="21600,21600" o:spt="202" path="m,l,21600r21600,l21600,xe">
                <v:stroke joinstyle="miter"/>
                <v:path gradientshapeok="t" o:connecttype="rect"/>
              </v:shapetype>
              <v:shape id="Text Box 2" o:spid="_x0000_s1026"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">
                <v:textbox style="mso-fit-shape-to-text:t">
                  <w:txbxContent>
                    <w:p w14:paraId="628014E5" w14:textId="5FFB71F6" w:rsidR="00172757" w:rsidRDefault="00AB16C0" w:rsidP="00172757">
                      <w:pPr>
                        <w:rPr>
                          <w:rFonts w:ascii="Times New Roman" w:hAnsi="Times New Roman" w:cs="Times New Roman"/>
                        </w:rPr>
                      </w:pPr>
                      <w:r w:rsidRPr="00AB16C0">
                        <w:rPr>
                          <w:rFonts w:ascii="Times New Roman" w:hAnsi="Times New Roman" w:cs="Times New Roman"/>
                        </w:rPr>
                        <w:t>Chapter 4766-5 of the Ohio Administrative Code (OAC) sets forth the conditions under which the State Board of Emergency Medical, Fire, and Transportation Services (EMFTS) may approve, renew, or deny an application to operate an air medical service organization (AMSO). In addition, this chapter sets forth the inspection standards for AMSO aircraft and physical facilities and the required state and federal licenses and/or permits, as well as the communication and medical equipment and staffing required for each aircraft. Additionally, these rules set forth the maintenance and other documentation and records retention requirements to be followed by an AMSO and grounds for investigations and disciplinary action.</w:t>
                      </w:r>
                      <w:r w:rsidR="00F045C8">
                        <w:rPr>
                          <w:rFonts w:ascii="Times New Roman" w:hAnsi="Times New Roman" w:cs="Times New Roman"/>
                        </w:rPr>
                        <w:t xml:space="preserve">  Amendments include</w:t>
                      </w:r>
                      <w:r w:rsidR="00E53FE2">
                        <w:rPr>
                          <w:rFonts w:ascii="Times New Roman" w:hAnsi="Times New Roman" w:cs="Times New Roman"/>
                        </w:rPr>
                        <w:t>:</w:t>
                      </w:r>
                      <w:r w:rsidR="00F045C8">
                        <w:rPr>
                          <w:rFonts w:ascii="Times New Roman" w:hAnsi="Times New Roman" w:cs="Times New Roman"/>
                        </w:rPr>
                        <w:t xml:space="preserve"> clarifying the location of the applicant’s headquarters (4766-5-02)</w:t>
                      </w:r>
                      <w:r w:rsidR="00E53FE2">
                        <w:rPr>
                          <w:rFonts w:ascii="Times New Roman" w:hAnsi="Times New Roman" w:cs="Times New Roman"/>
                        </w:rPr>
                        <w:t>;</w:t>
                      </w:r>
                      <w:r w:rsidR="00F045C8">
                        <w:rPr>
                          <w:rFonts w:ascii="Times New Roman" w:hAnsi="Times New Roman" w:cs="Times New Roman"/>
                        </w:rPr>
                        <w:t xml:space="preserve"> </w:t>
                      </w:r>
                      <w:r w:rsidR="00E53FE2">
                        <w:rPr>
                          <w:rFonts w:ascii="Times New Roman" w:hAnsi="Times New Roman" w:cs="Times New Roman"/>
                        </w:rPr>
                        <w:t>requiring submission of a certificate with current vehicle and general liability insurance (4766-5-02); to add “as applicable” to submissions to the Ohio Board of Pharmacy (476</w:t>
                      </w:r>
                      <w:r w:rsidR="00E35C4A">
                        <w:rPr>
                          <w:rFonts w:ascii="Times New Roman" w:hAnsi="Times New Roman" w:cs="Times New Roman"/>
                        </w:rPr>
                        <w:t>6</w:t>
                      </w:r>
                      <w:r w:rsidR="00E53FE2">
                        <w:rPr>
                          <w:rFonts w:ascii="Times New Roman" w:hAnsi="Times New Roman" w:cs="Times New Roman"/>
                        </w:rPr>
                        <w:t>-5-05); to clarify base station communications capability (476</w:t>
                      </w:r>
                      <w:r w:rsidR="00E35C4A">
                        <w:rPr>
                          <w:rFonts w:ascii="Times New Roman" w:hAnsi="Times New Roman" w:cs="Times New Roman"/>
                        </w:rPr>
                        <w:t>6</w:t>
                      </w:r>
                      <w:r w:rsidR="00E53FE2">
                        <w:rPr>
                          <w:rFonts w:ascii="Times New Roman" w:hAnsi="Times New Roman" w:cs="Times New Roman"/>
                        </w:rPr>
                        <w:t>-5-06), to clarify forms used for vehicle inspections (476</w:t>
                      </w:r>
                      <w:r w:rsidR="00E35C4A">
                        <w:rPr>
                          <w:rFonts w:ascii="Times New Roman" w:hAnsi="Times New Roman" w:cs="Times New Roman"/>
                        </w:rPr>
                        <w:t>6</w:t>
                      </w:r>
                      <w:r w:rsidR="00E53FE2">
                        <w:rPr>
                          <w:rFonts w:ascii="Times New Roman" w:hAnsi="Times New Roman" w:cs="Times New Roman"/>
                        </w:rPr>
                        <w:t>-5-08); clarifying criteria for using temporary aircraft (476</w:t>
                      </w:r>
                      <w:r w:rsidR="00E35C4A">
                        <w:rPr>
                          <w:rFonts w:ascii="Times New Roman" w:hAnsi="Times New Roman" w:cs="Times New Roman"/>
                        </w:rPr>
                        <w:t>6</w:t>
                      </w:r>
                      <w:r w:rsidR="00E53FE2">
                        <w:rPr>
                          <w:rFonts w:ascii="Times New Roman" w:hAnsi="Times New Roman" w:cs="Times New Roman"/>
                        </w:rPr>
                        <w:t>-5-12); and to update names of forms used in “Incorporated by Reference” (476</w:t>
                      </w:r>
                      <w:r w:rsidR="00E35C4A">
                        <w:rPr>
                          <w:rFonts w:ascii="Times New Roman" w:hAnsi="Times New Roman" w:cs="Times New Roman"/>
                        </w:rPr>
                        <w:t>6</w:t>
                      </w:r>
                      <w:r w:rsidR="00E53FE2">
                        <w:rPr>
                          <w:rFonts w:ascii="Times New Roman" w:hAnsi="Times New Roman" w:cs="Times New Roman"/>
                        </w:rPr>
                        <w:t>-5-18).</w:t>
                      </w:r>
                      <w:r w:rsidR="00E35C4A">
                        <w:rPr>
                          <w:rFonts w:ascii="Times New Roman" w:hAnsi="Times New Roman" w:cs="Times New Roman"/>
                        </w:rPr>
                        <w:t xml:space="preserve">  Rules 4766-5-01, 4766-5-03, 4766-5-04, 4766-5-07, 4766-5-09, 4766-5-13, 4766-5-15, 4766-5-16, and 4766-5-17 are being filed with no changes.</w:t>
                      </w:r>
                    </w:p>
                    <w:p w14:paraId="5C8BA751" w14:textId="5467788B" w:rsidR="009A0A5C" w:rsidRDefault="009A0A5C" w:rsidP="00172757">
                      <w:pPr>
                        <w:rPr>
                          <w:rFonts w:ascii="Times New Roman" w:hAnsi="Times New Roman" w:cs="Times New Roman"/>
                        </w:rPr>
                      </w:pPr>
                      <w:r>
                        <w:rPr>
                          <w:rFonts w:ascii="Times New Roman" w:hAnsi="Times New Roman" w:cs="Times New Roman"/>
                        </w:rPr>
                        <w:t xml:space="preserve">Rule 4766-2-02 </w:t>
                      </w:r>
                      <w:r w:rsidR="00067492">
                        <w:rPr>
                          <w:rFonts w:ascii="Times New Roman" w:hAnsi="Times New Roman" w:cs="Times New Roman"/>
                        </w:rPr>
                        <w:t xml:space="preserve">sets forth the conditions for application for initial or renewal licensure.  These rules include detailed information required to be submitted to the Division of EMS, explanation of procedure if the required process is not met, levels of service the medical transportation organization (MTO) may practice under, </w:t>
                      </w:r>
                      <w:r w:rsidR="007A4B91">
                        <w:rPr>
                          <w:rFonts w:ascii="Times New Roman" w:hAnsi="Times New Roman" w:cs="Times New Roman"/>
                        </w:rPr>
                        <w:t>and specifics on types of patients approved or disapproved for transfer.</w:t>
                      </w:r>
                      <w:r w:rsidR="00EB0A61">
                        <w:rPr>
                          <w:rFonts w:ascii="Times New Roman" w:hAnsi="Times New Roman" w:cs="Times New Roman"/>
                        </w:rPr>
                        <w:t xml:space="preserve">  The amendments clarify what types of patients (i.e., severity of condition) an MTO </w:t>
                      </w:r>
                      <w:r w:rsidR="00EB0A61" w:rsidRPr="00EB0A61">
                        <w:rPr>
                          <w:rFonts w:ascii="Times New Roman" w:hAnsi="Times New Roman" w:cs="Times New Roman"/>
                        </w:rPr>
                        <w:t>licensed at the BLS non-emergency only level</w:t>
                      </w:r>
                      <w:r w:rsidR="00EB0A61">
                        <w:rPr>
                          <w:rFonts w:ascii="Times New Roman" w:hAnsi="Times New Roman" w:cs="Times New Roman"/>
                        </w:rPr>
                        <w:t xml:space="preserve"> or operating at</w:t>
                      </w:r>
                      <w:r w:rsidR="00EB0A61" w:rsidRPr="00EB0A61">
                        <w:rPr>
                          <w:rFonts w:ascii="Times New Roman" w:hAnsi="Times New Roman" w:cs="Times New Roman"/>
                        </w:rPr>
                        <w:t xml:space="preserve"> the BLS non-emergency only level</w:t>
                      </w:r>
                      <w:r w:rsidR="00EB0A61">
                        <w:rPr>
                          <w:rFonts w:ascii="Times New Roman" w:hAnsi="Times New Roman" w:cs="Times New Roman"/>
                        </w:rPr>
                        <w:t xml:space="preserve"> may transport.</w:t>
                      </w:r>
                    </w:p>
                    <w:p w14:paraId="05A24547" w14:textId="24160E79" w:rsidR="00EE3723" w:rsidRPr="00785BE5" w:rsidRDefault="00EE3723" w:rsidP="00172757">
                      <w:pPr>
                        <w:rPr>
                          <w:rFonts w:ascii="Times New Roman" w:hAnsi="Times New Roman" w:cs="Times New Roman"/>
                        </w:rPr>
                      </w:pPr>
                    </w:p>
                  </w:txbxContent>
                </v:textbox>
                <w10:anchorlock/>
              </v:shape>
            </w:pict>
          </mc:Fallback>
        </mc:AlternateContent>
      </w:r>
    </w:p>
    <w:p w14:paraId="6E0D1EB1" w14:textId="7CCD0189" w:rsidR="00ED7012" w:rsidRPr="00116836" w:rsidRDefault="00ED7012" w:rsidP="00492928">
      <w:pPr>
        <w:pStyle w:val="ListParagraph"/>
        <w:numPr>
          <w:ilvl w:val="0"/>
          <w:numId w:val="1"/>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Please list the Ohio </w:t>
      </w:r>
      <w:r w:rsidRPr="00116836">
        <w:rPr>
          <w:rFonts w:ascii="Times New Roman" w:hAnsi="Times New Roman" w:cs="Times New Roman"/>
          <w:b/>
          <w:sz w:val="24"/>
          <w:szCs w:val="24"/>
        </w:rPr>
        <w:t>statute</w:t>
      </w:r>
      <w:r w:rsidR="00116836" w:rsidRPr="00116836">
        <w:rPr>
          <w:rFonts w:ascii="Times New Roman" w:hAnsi="Times New Roman" w:cs="Times New Roman"/>
          <w:b/>
          <w:sz w:val="24"/>
          <w:szCs w:val="24"/>
        </w:rPr>
        <w:t xml:space="preserve">(s) that </w:t>
      </w:r>
      <w:proofErr w:type="gramStart"/>
      <w:r w:rsidR="00116836" w:rsidRPr="00116836">
        <w:rPr>
          <w:rFonts w:ascii="Times New Roman" w:hAnsi="Times New Roman" w:cs="Times New Roman"/>
          <w:b/>
          <w:sz w:val="24"/>
          <w:szCs w:val="24"/>
        </w:rPr>
        <w:t>authorize</w:t>
      </w:r>
      <w:proofErr w:type="gramEnd"/>
      <w:r w:rsidR="00116836" w:rsidRPr="00116836">
        <w:rPr>
          <w:rFonts w:ascii="Times New Roman" w:hAnsi="Times New Roman" w:cs="Times New Roman"/>
          <w:b/>
          <w:sz w:val="24"/>
          <w:szCs w:val="24"/>
        </w:rPr>
        <w:t xml:space="preserve"> the agency, board or commission to adopt the rule(s) and the statute(s) that amplify th</w:t>
      </w:r>
      <w:r w:rsidR="00DE0F4B">
        <w:rPr>
          <w:rFonts w:ascii="Times New Roman" w:hAnsi="Times New Roman" w:cs="Times New Roman"/>
          <w:b/>
          <w:sz w:val="24"/>
          <w:szCs w:val="24"/>
        </w:rPr>
        <w:t>at</w:t>
      </w:r>
      <w:r w:rsidR="00116836" w:rsidRPr="00116836">
        <w:rPr>
          <w:rFonts w:ascii="Times New Roman" w:hAnsi="Times New Roman" w:cs="Times New Roman"/>
          <w:b/>
          <w:sz w:val="24"/>
          <w:szCs w:val="24"/>
        </w:rPr>
        <w:t xml:space="preserve"> authority. </w:t>
      </w:r>
      <w:r w:rsidR="00172757" w:rsidRPr="00172757">
        <w:rPr>
          <w:rFonts w:ascii="Calibri" w:eastAsia="Times New Roman" w:hAnsi="Calibri" w:cs="Times New Roman"/>
          <w:noProof/>
        </w:rPr>
        <mc:AlternateContent>
          <mc:Choice Requires="wps">
            <w:drawing>
              <wp:inline distT="0" distB="0" distL="0" distR="0" wp14:anchorId="5FC0D755" wp14:editId="4CE61757">
                <wp:extent cx="5760720" cy="411480"/>
                <wp:effectExtent l="0" t="0" r="11430" b="26035"/>
                <wp:docPr id="2094045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0112C880" w14:textId="77777777" w:rsidR="00DE374E" w:rsidRDefault="00DE374E" w:rsidP="00DE374E">
                            <w:pPr>
                              <w:rPr>
                                <w:rFonts w:ascii="Times New Roman" w:hAnsi="Times New Roman" w:cs="Times New Roman"/>
                              </w:rPr>
                            </w:pPr>
                            <w:r>
                              <w:rPr>
                                <w:rFonts w:ascii="Times New Roman" w:hAnsi="Times New Roman" w:cs="Times New Roman"/>
                              </w:rPr>
                              <w:t>Rule 4766-2-02 is authorized by section 4766.03 of the Revised Code. Rule 4766-2-02 amplifies sections 4766.03, 4766-04, and 4766.07 of the Revised Code.</w:t>
                            </w:r>
                          </w:p>
                          <w:p w14:paraId="63BFF0E1" w14:textId="0EA28621" w:rsidR="00172757" w:rsidRPr="00785BE5" w:rsidRDefault="00DE374E" w:rsidP="00172757">
                            <w:pPr>
                              <w:rPr>
                                <w:rFonts w:ascii="Times New Roman" w:hAnsi="Times New Roman" w:cs="Times New Roman"/>
                              </w:rPr>
                            </w:pPr>
                            <w:r>
                              <w:rPr>
                                <w:rFonts w:ascii="Times New Roman" w:hAnsi="Times New Roman" w:cs="Times New Roman"/>
                              </w:rPr>
                              <w:t xml:space="preserve">Chapter 4766-5 rules are authorized by sections 4766.03, 4766.05, 4766.07, and 4766.11 </w:t>
                            </w:r>
                            <w:r w:rsidR="00727ED2">
                              <w:rPr>
                                <w:rFonts w:ascii="Times New Roman" w:hAnsi="Times New Roman" w:cs="Times New Roman"/>
                              </w:rPr>
                              <w:t>o</w:t>
                            </w:r>
                            <w:r>
                              <w:rPr>
                                <w:rFonts w:ascii="Times New Roman" w:hAnsi="Times New Roman" w:cs="Times New Roman"/>
                              </w:rPr>
                              <w:t>f the Revised Code. Chapter 4766-5 rules amplify sections 4766.01, 4766.03, 4766.04, 4766.05, 4766.06, 4766.07, 4766.08, 4766.11, 4766.102, and 4766.17 of the Revised Code.</w:t>
                            </w:r>
                          </w:p>
                        </w:txbxContent>
                      </wps:txbx>
                      <wps:bodyPr rot="0" vert="horz" wrap="square" lIns="91440" tIns="45720" rIns="91440" bIns="45720" anchor="t" anchorCtr="0" upright="1">
                        <a:spAutoFit/>
                      </wps:bodyPr>
                    </wps:wsp>
                  </a:graphicData>
                </a:graphic>
              </wp:inline>
            </w:drawing>
          </mc:Choice>
          <mc:Fallback>
            <w:pict>
              <v:shape w14:anchorId="5FC0D755" id="_x0000_s1027"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">
                <v:textbox style="mso-fit-shape-to-text:t">
                  <w:txbxContent>
                    <w:p w14:paraId="0112C880" w14:textId="77777777" w:rsidR="00DE374E" w:rsidRDefault="00DE374E" w:rsidP="00DE374E">
                      <w:pPr>
                        <w:rPr>
                          <w:rFonts w:ascii="Times New Roman" w:hAnsi="Times New Roman" w:cs="Times New Roman"/>
                        </w:rPr>
                      </w:pPr>
                      <w:r>
                        <w:rPr>
                          <w:rFonts w:ascii="Times New Roman" w:hAnsi="Times New Roman" w:cs="Times New Roman"/>
                        </w:rPr>
                        <w:t>Rule 4766-2-02 is authorized by section 4766.03 of the Revised Code. Rule 4766-2-02 amplifies sections 4766.03, 4766-04, and 4766.07 of the Revised Code.</w:t>
                      </w:r>
                    </w:p>
                    <w:p w14:paraId="63BFF0E1" w14:textId="0EA28621" w:rsidR="00172757" w:rsidRPr="00785BE5" w:rsidRDefault="00DE374E" w:rsidP="00172757">
                      <w:pPr>
                        <w:rPr>
                          <w:rFonts w:ascii="Times New Roman" w:hAnsi="Times New Roman" w:cs="Times New Roman"/>
                        </w:rPr>
                      </w:pPr>
                      <w:r>
                        <w:rPr>
                          <w:rFonts w:ascii="Times New Roman" w:hAnsi="Times New Roman" w:cs="Times New Roman"/>
                        </w:rPr>
                        <w:t xml:space="preserve">Chapter 4766-5 rules are authorized by sections 4766.03, 4766.05, 4766.07, and 4766.11 </w:t>
                      </w:r>
                      <w:r w:rsidR="00727ED2">
                        <w:rPr>
                          <w:rFonts w:ascii="Times New Roman" w:hAnsi="Times New Roman" w:cs="Times New Roman"/>
                        </w:rPr>
                        <w:t>o</w:t>
                      </w:r>
                      <w:r>
                        <w:rPr>
                          <w:rFonts w:ascii="Times New Roman" w:hAnsi="Times New Roman" w:cs="Times New Roman"/>
                        </w:rPr>
                        <w:t>f the Revised Code. Chapter 4766-5 rules amplify sections 4766.01, 4766.03, 4766.04, 4766.05, 4766.06, 4766.07, 4766.08, 4766.11, 4766.102, and 4766.17 of the Revised Code.</w:t>
                      </w:r>
                    </w:p>
                  </w:txbxContent>
                </v:textbox>
                <w10:anchorlock/>
              </v:shape>
            </w:pict>
          </mc:Fallback>
        </mc:AlternateContent>
      </w:r>
    </w:p>
    <w:p w14:paraId="1B4AF49A" w14:textId="77777777" w:rsidR="00E35C4A" w:rsidRDefault="00E35C4A">
      <w:pPr>
        <w:rPr>
          <w:rFonts w:ascii="Times New Roman" w:hAnsi="Times New Roman" w:cs="Times New Roman"/>
          <w:b/>
          <w:sz w:val="24"/>
          <w:szCs w:val="24"/>
        </w:rPr>
      </w:pPr>
      <w:r>
        <w:rPr>
          <w:rFonts w:ascii="Times New Roman" w:hAnsi="Times New Roman" w:cs="Times New Roman"/>
          <w:b/>
          <w:sz w:val="24"/>
          <w:szCs w:val="24"/>
        </w:rPr>
        <w:br w:type="page"/>
      </w:r>
    </w:p>
    <w:p w14:paraId="085F6504" w14:textId="7B162308" w:rsidR="00ED7012" w:rsidRDefault="00AC2C83" w:rsidP="00492928">
      <w:pPr>
        <w:pStyle w:val="ListParagraph"/>
        <w:numPr>
          <w:ilvl w:val="0"/>
          <w:numId w:val="1"/>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lastRenderedPageBreak/>
        <w:t xml:space="preserve">Does the regulation implement a federal requirement?  </w:t>
      </w:r>
      <w:r w:rsidR="00DA1CC4" w:rsidRPr="00ED7012">
        <w:rPr>
          <w:rFonts w:ascii="Times New Roman" w:hAnsi="Times New Roman" w:cs="Times New Roman"/>
          <w:b/>
          <w:sz w:val="24"/>
          <w:szCs w:val="24"/>
        </w:rPr>
        <w:t xml:space="preserve"> Is the proposed </w:t>
      </w:r>
      <w:proofErr w:type="gramStart"/>
      <w:r w:rsidR="00ED7012" w:rsidRPr="00ED7012">
        <w:rPr>
          <w:rFonts w:ascii="Times New Roman" w:hAnsi="Times New Roman" w:cs="Times New Roman"/>
          <w:b/>
          <w:sz w:val="24"/>
          <w:szCs w:val="24"/>
        </w:rPr>
        <w:t>regulation</w:t>
      </w:r>
      <w:proofErr w:type="gramEnd"/>
      <w:r w:rsidR="00DA1CC4" w:rsidRPr="00ED7012">
        <w:rPr>
          <w:rFonts w:ascii="Times New Roman" w:hAnsi="Times New Roman" w:cs="Times New Roman"/>
          <w:b/>
          <w:sz w:val="24"/>
          <w:szCs w:val="24"/>
        </w:rPr>
        <w:t xml:space="preserve"> being adopted or amended to enable the state to obtain or maintain approval to administer and enforce a federal law or to participate in a federal program?</w:t>
      </w:r>
      <w:r w:rsidR="00ED7012" w:rsidRPr="00ED7012">
        <w:rPr>
          <w:rFonts w:ascii="Times New Roman" w:hAnsi="Times New Roman" w:cs="Times New Roman"/>
          <w:b/>
          <w:sz w:val="24"/>
          <w:szCs w:val="24"/>
        </w:rPr>
        <w:t xml:space="preserve"> </w:t>
      </w:r>
    </w:p>
    <w:p w14:paraId="4EB2EF8B" w14:textId="03694425" w:rsidR="00ED7012" w:rsidRPr="00ED7012" w:rsidRDefault="00AC2C83" w:rsidP="00492928">
      <w:pPr>
        <w:pStyle w:val="ListParagraph"/>
        <w:spacing w:after="120" w:line="240" w:lineRule="auto"/>
        <w:ind w:left="360"/>
        <w:contextualSpacing w:val="0"/>
        <w:rPr>
          <w:rFonts w:ascii="Times New Roman" w:hAnsi="Times New Roman" w:cs="Times New Roman"/>
          <w:b/>
          <w:i/>
          <w:sz w:val="24"/>
          <w:szCs w:val="24"/>
        </w:rPr>
      </w:pPr>
      <w:r w:rsidRPr="00ED7012">
        <w:rPr>
          <w:rFonts w:ascii="Times New Roman" w:hAnsi="Times New Roman" w:cs="Times New Roman"/>
          <w:b/>
          <w:i/>
          <w:sz w:val="24"/>
          <w:szCs w:val="24"/>
        </w:rPr>
        <w:t>If yes, please briefly explain the source and subst</w:t>
      </w:r>
      <w:r w:rsidR="00ED7012" w:rsidRPr="00ED7012">
        <w:rPr>
          <w:rFonts w:ascii="Times New Roman" w:hAnsi="Times New Roman" w:cs="Times New Roman"/>
          <w:b/>
          <w:i/>
          <w:sz w:val="24"/>
          <w:szCs w:val="24"/>
        </w:rPr>
        <w:t>ance of the federal requirement</w:t>
      </w:r>
      <w:r w:rsidR="00805482" w:rsidRPr="00ED7012">
        <w:rPr>
          <w:rFonts w:ascii="Times New Roman" w:hAnsi="Times New Roman" w:cs="Times New Roman"/>
          <w:b/>
          <w:i/>
          <w:sz w:val="24"/>
          <w:szCs w:val="24"/>
        </w:rPr>
        <w:t>.</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30CF7581" wp14:editId="321A323B">
                <wp:extent cx="5760720" cy="411480"/>
                <wp:effectExtent l="0" t="0" r="11430" b="26035"/>
                <wp:docPr id="432493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5C0C56AD" w14:textId="48E53F4A" w:rsidR="00172757" w:rsidRPr="00785BE5" w:rsidRDefault="000E48CB" w:rsidP="00172757">
                            <w:pPr>
                              <w:rPr>
                                <w:rFonts w:ascii="Times New Roman" w:hAnsi="Times New Roman" w:cs="Times New Roman"/>
                              </w:rPr>
                            </w:pPr>
                            <w:r w:rsidRPr="000E48CB">
                              <w:rPr>
                                <w:rFonts w:ascii="Times New Roman" w:hAnsi="Times New Roman" w:cs="Times New Roman"/>
                              </w:rPr>
                              <w:t>The regulations do not implement federal requirements nor are they being adopted to participate in a federal program. However, the regulations mirror federal requirements for the operation of medical aircraft in compliance with the Code of Federal Regulations (C.F.R.).</w:t>
                            </w:r>
                          </w:p>
                        </w:txbxContent>
                      </wps:txbx>
                      <wps:bodyPr rot="0" vert="horz" wrap="square" lIns="91440" tIns="45720" rIns="91440" bIns="45720" anchor="t" anchorCtr="0" upright="1">
                        <a:spAutoFit/>
                      </wps:bodyPr>
                    </wps:wsp>
                  </a:graphicData>
                </a:graphic>
              </wp:inline>
            </w:drawing>
          </mc:Choice>
          <mc:Fallback>
            <w:pict>
              <v:shape w14:anchorId="30CF7581" id="_x0000_s1028"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CyZWOSGQIAADIEAAAOAAAAAAAAAAAAAAAAAC4CAABkcnMvZTJvRG9jLnhtbFBLAQItABQABgAI&#10;AAAAIQA9QyvE2wAAAAQBAAAPAAAAAAAAAAAAAAAAAHMEAABkcnMvZG93bnJldi54bWxQSwUGAAAA&#10;AAQABADzAAAAewUAAAAA&#10;">
                <v:textbox style="mso-fit-shape-to-text:t">
                  <w:txbxContent>
                    <w:p w14:paraId="5C0C56AD" w14:textId="48E53F4A" w:rsidR="00172757" w:rsidRPr="00785BE5" w:rsidRDefault="000E48CB" w:rsidP="00172757">
                      <w:pPr>
                        <w:rPr>
                          <w:rFonts w:ascii="Times New Roman" w:hAnsi="Times New Roman" w:cs="Times New Roman"/>
                        </w:rPr>
                      </w:pPr>
                      <w:r w:rsidRPr="000E48CB">
                        <w:rPr>
                          <w:rFonts w:ascii="Times New Roman" w:hAnsi="Times New Roman" w:cs="Times New Roman"/>
                        </w:rPr>
                        <w:t>The regulations do not implement federal requirements nor are they being adopted to participate in a federal program. However, the regulations mirror federal requirements for the operation of medical aircraft in compliance with the Code of Federal Regulations (C.F.R.).</w:t>
                      </w:r>
                    </w:p>
                  </w:txbxContent>
                </v:textbox>
                <w10:anchorlock/>
              </v:shape>
            </w:pict>
          </mc:Fallback>
        </mc:AlternateContent>
      </w:r>
    </w:p>
    <w:p w14:paraId="419C7DF7" w14:textId="7D35F29F" w:rsidR="00AC2C83" w:rsidRPr="00A203BB" w:rsidRDefault="005F2C96" w:rsidP="00492928">
      <w:pPr>
        <w:pStyle w:val="ListParagraph"/>
        <w:numPr>
          <w:ilvl w:val="0"/>
          <w:numId w:val="1"/>
        </w:numPr>
        <w:spacing w:after="120" w:line="240" w:lineRule="auto"/>
        <w:contextualSpacing w:val="0"/>
        <w:rPr>
          <w:rFonts w:ascii="Times New Roman" w:hAnsi="Times New Roman" w:cs="Times New Roman"/>
          <w:b/>
          <w:sz w:val="24"/>
          <w:szCs w:val="24"/>
        </w:rPr>
      </w:pPr>
      <w:r w:rsidRPr="00ED7012">
        <w:rPr>
          <w:rFonts w:ascii="Times New Roman" w:hAnsi="Times New Roman" w:cs="Times New Roman"/>
          <w:b/>
          <w:sz w:val="24"/>
          <w:szCs w:val="24"/>
        </w:rPr>
        <w:t>If the regulation</w:t>
      </w:r>
      <w:r w:rsidR="001873B6">
        <w:rPr>
          <w:rFonts w:ascii="Times New Roman" w:hAnsi="Times New Roman" w:cs="Times New Roman"/>
          <w:b/>
          <w:sz w:val="24"/>
          <w:szCs w:val="24"/>
        </w:rPr>
        <w:t xml:space="preserve"> </w:t>
      </w:r>
      <w:r w:rsidR="001873B6" w:rsidRPr="005671CD">
        <w:rPr>
          <w:rFonts w:ascii="Times New Roman" w:hAnsi="Times New Roman" w:cs="Times New Roman"/>
          <w:b/>
          <w:sz w:val="24"/>
          <w:szCs w:val="24"/>
        </w:rPr>
        <w:t>implements a federal requirement, but</w:t>
      </w:r>
      <w:r w:rsidRPr="005671CD">
        <w:rPr>
          <w:rFonts w:ascii="Times New Roman" w:hAnsi="Times New Roman" w:cs="Times New Roman"/>
          <w:b/>
          <w:sz w:val="24"/>
          <w:szCs w:val="24"/>
        </w:rPr>
        <w:t xml:space="preserve"> </w:t>
      </w:r>
      <w:r w:rsidRPr="00A203BB">
        <w:rPr>
          <w:rFonts w:ascii="Times New Roman" w:hAnsi="Times New Roman" w:cs="Times New Roman"/>
          <w:b/>
          <w:sz w:val="24"/>
          <w:szCs w:val="24"/>
        </w:rPr>
        <w:t>includes provisions not specifically required by the federal government, please</w:t>
      </w:r>
      <w:r w:rsidR="00A203BB">
        <w:rPr>
          <w:rFonts w:ascii="Times New Roman" w:hAnsi="Times New Roman" w:cs="Times New Roman"/>
          <w:b/>
          <w:sz w:val="24"/>
          <w:szCs w:val="24"/>
        </w:rPr>
        <w:t xml:space="preserve"> explain the rationale for exceeding the federal requirement.</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4C45A339" wp14:editId="3205E22B">
                <wp:extent cx="5760720" cy="411480"/>
                <wp:effectExtent l="0" t="0" r="11430" b="26035"/>
                <wp:docPr id="871708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138F75C0" w14:textId="6A96D1D2" w:rsidR="00172757" w:rsidRPr="00785BE5" w:rsidRDefault="000E48CB" w:rsidP="00172757">
                            <w:pPr>
                              <w:rPr>
                                <w:rFonts w:ascii="Times New Roman" w:hAnsi="Times New Roman" w:cs="Times New Roman"/>
                              </w:rPr>
                            </w:pPr>
                            <w:r>
                              <w:rPr>
                                <w:rFonts w:ascii="Times New Roman" w:hAnsi="Times New Roman" w:cs="Times New Roman"/>
                              </w:rPr>
                              <w:t>Not applicable</w:t>
                            </w:r>
                            <w:r w:rsidR="00281906">
                              <w:rPr>
                                <w:rFonts w:ascii="Times New Roman" w:hAnsi="Times New Roman" w:cs="Times New Roman"/>
                              </w:rPr>
                              <w:t>.</w:t>
                            </w:r>
                          </w:p>
                        </w:txbxContent>
                      </wps:txbx>
                      <wps:bodyPr rot="0" vert="horz" wrap="square" lIns="91440" tIns="45720" rIns="91440" bIns="45720" anchor="t" anchorCtr="0" upright="1">
                        <a:spAutoFit/>
                      </wps:bodyPr>
                    </wps:wsp>
                  </a:graphicData>
                </a:graphic>
              </wp:inline>
            </w:drawing>
          </mc:Choice>
          <mc:Fallback>
            <w:pict>
              <v:shape w14:anchorId="4C45A339" id="_x0000_s1029"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ASK5Z+GQIAADIEAAAOAAAAAAAAAAAAAAAAAC4CAABkcnMvZTJvRG9jLnhtbFBLAQItABQABgAI&#10;AAAAIQA9QyvE2wAAAAQBAAAPAAAAAAAAAAAAAAAAAHMEAABkcnMvZG93bnJldi54bWxQSwUGAAAA&#10;AAQABADzAAAAewUAAAAA&#10;">
                <v:textbox style="mso-fit-shape-to-text:t">
                  <w:txbxContent>
                    <w:p w14:paraId="138F75C0" w14:textId="6A96D1D2" w:rsidR="00172757" w:rsidRPr="00785BE5" w:rsidRDefault="000E48CB" w:rsidP="00172757">
                      <w:pPr>
                        <w:rPr>
                          <w:rFonts w:ascii="Times New Roman" w:hAnsi="Times New Roman" w:cs="Times New Roman"/>
                        </w:rPr>
                      </w:pPr>
                      <w:r>
                        <w:rPr>
                          <w:rFonts w:ascii="Times New Roman" w:hAnsi="Times New Roman" w:cs="Times New Roman"/>
                        </w:rPr>
                        <w:t>Not applicable</w:t>
                      </w:r>
                      <w:r w:rsidR="00281906">
                        <w:rPr>
                          <w:rFonts w:ascii="Times New Roman" w:hAnsi="Times New Roman" w:cs="Times New Roman"/>
                        </w:rPr>
                        <w:t>.</w:t>
                      </w:r>
                    </w:p>
                  </w:txbxContent>
                </v:textbox>
                <w10:anchorlock/>
              </v:shape>
            </w:pict>
          </mc:Fallback>
        </mc:AlternateContent>
      </w:r>
    </w:p>
    <w:p w14:paraId="2B9937BC" w14:textId="52B87160" w:rsidR="00805482" w:rsidRDefault="00805482" w:rsidP="00492928">
      <w:pPr>
        <w:pStyle w:val="ListParagraph"/>
        <w:numPr>
          <w:ilvl w:val="0"/>
          <w:numId w:val="1"/>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t>What is the public purpose for this regulation (i.e., why does the Agency feel that there needs to be any regulation in this area at all)?</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19CD822E" wp14:editId="26C25235">
                <wp:extent cx="5760720" cy="411480"/>
                <wp:effectExtent l="0" t="0" r="11430" b="26035"/>
                <wp:docPr id="2110629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5BE1F8CA" w14:textId="23A4E259" w:rsidR="00172757" w:rsidRPr="00785BE5" w:rsidRDefault="000E48CB" w:rsidP="00172757">
                            <w:pPr>
                              <w:rPr>
                                <w:rFonts w:ascii="Times New Roman" w:hAnsi="Times New Roman" w:cs="Times New Roman"/>
                              </w:rPr>
                            </w:pPr>
                            <w:r w:rsidRPr="000E48CB">
                              <w:rPr>
                                <w:rFonts w:ascii="Times New Roman" w:hAnsi="Times New Roman" w:cs="Times New Roman"/>
                              </w:rPr>
                              <w:t>These regulations assure airworthy medical aircraft, with the required medical equipment, qualified medical staff, and effective delivery of EMS care to patients who must use an air medical service organization (AMSO) and its aircraft.</w:t>
                            </w:r>
                          </w:p>
                        </w:txbxContent>
                      </wps:txbx>
                      <wps:bodyPr rot="0" vert="horz" wrap="square" lIns="91440" tIns="45720" rIns="91440" bIns="45720" anchor="t" anchorCtr="0" upright="1">
                        <a:spAutoFit/>
                      </wps:bodyPr>
                    </wps:wsp>
                  </a:graphicData>
                </a:graphic>
              </wp:inline>
            </w:drawing>
          </mc:Choice>
          <mc:Fallback>
            <w:pict>
              <v:shape w14:anchorId="19CD822E" id="_x0000_s1030"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">
                <v:textbox style="mso-fit-shape-to-text:t">
                  <w:txbxContent>
                    <w:p w14:paraId="5BE1F8CA" w14:textId="23A4E259" w:rsidR="00172757" w:rsidRPr="00785BE5" w:rsidRDefault="000E48CB" w:rsidP="00172757">
                      <w:pPr>
                        <w:rPr>
                          <w:rFonts w:ascii="Times New Roman" w:hAnsi="Times New Roman" w:cs="Times New Roman"/>
                        </w:rPr>
                      </w:pPr>
                      <w:r w:rsidRPr="000E48CB">
                        <w:rPr>
                          <w:rFonts w:ascii="Times New Roman" w:hAnsi="Times New Roman" w:cs="Times New Roman"/>
                        </w:rPr>
                        <w:t>These regulations assure airworthy medical aircraft, with the required medical equipment, qualified medical staff, and effective delivery of EMS care to patients who must use an air medical service organization (AMSO) and its aircraft.</w:t>
                      </w:r>
                    </w:p>
                  </w:txbxContent>
                </v:textbox>
                <w10:anchorlock/>
              </v:shape>
            </w:pict>
          </mc:Fallback>
        </mc:AlternateContent>
      </w:r>
    </w:p>
    <w:p w14:paraId="30763379" w14:textId="3921EC45" w:rsidR="00A61FE6" w:rsidRPr="00A61FE6" w:rsidRDefault="00805482" w:rsidP="00A61FE6">
      <w:pPr>
        <w:pStyle w:val="ListParagraph"/>
        <w:numPr>
          <w:ilvl w:val="0"/>
          <w:numId w:val="1"/>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t>How will the Agency measure the success of this regulation in terms of outputs and/or outcomes?</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0AEF2934" wp14:editId="625FA299">
                <wp:extent cx="5760720" cy="411480"/>
                <wp:effectExtent l="0" t="0" r="11430" b="26035"/>
                <wp:docPr id="1902305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7BBB7E92" w14:textId="740B856B" w:rsidR="00172757" w:rsidRPr="00785BE5" w:rsidRDefault="000E48CB" w:rsidP="00172757">
                            <w:pPr>
                              <w:rPr>
                                <w:rFonts w:ascii="Times New Roman" w:hAnsi="Times New Roman" w:cs="Times New Roman"/>
                              </w:rPr>
                            </w:pPr>
                            <w:r w:rsidRPr="000E48CB">
                              <w:rPr>
                                <w:rFonts w:ascii="Times New Roman" w:hAnsi="Times New Roman" w:cs="Times New Roman"/>
                              </w:rPr>
                              <w:t>AMSOs, their satellite bases, and all permitted aircraft are inspected, at minimum, annually. Success of these regulations will be measured by fewer violations and an increase in compliance with the requirements set forth in OAC Chapter 4766-5. In addition, the Division of EMS will track complaints by AMSOs and complaints regarding AMSOs that lead to investigations.</w:t>
                            </w:r>
                          </w:p>
                        </w:txbxContent>
                      </wps:txbx>
                      <wps:bodyPr rot="0" vert="horz" wrap="square" lIns="91440" tIns="45720" rIns="91440" bIns="45720" anchor="t" anchorCtr="0" upright="1">
                        <a:spAutoFit/>
                      </wps:bodyPr>
                    </wps:wsp>
                  </a:graphicData>
                </a:graphic>
              </wp:inline>
            </w:drawing>
          </mc:Choice>
          <mc:Fallback>
            <w:pict>
              <v:shape w14:anchorId="0AEF2934" id="_x0000_s1031"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">
                <v:textbox style="mso-fit-shape-to-text:t">
                  <w:txbxContent>
                    <w:p w14:paraId="7BBB7E92" w14:textId="740B856B" w:rsidR="00172757" w:rsidRPr="00785BE5" w:rsidRDefault="000E48CB" w:rsidP="00172757">
                      <w:pPr>
                        <w:rPr>
                          <w:rFonts w:ascii="Times New Roman" w:hAnsi="Times New Roman" w:cs="Times New Roman"/>
                        </w:rPr>
                      </w:pPr>
                      <w:r w:rsidRPr="000E48CB">
                        <w:rPr>
                          <w:rFonts w:ascii="Times New Roman" w:hAnsi="Times New Roman" w:cs="Times New Roman"/>
                        </w:rPr>
                        <w:t>AMSOs, their satellite bases, and all permitted aircraft are inspected, at minimum, annually. Success of these regulations will be measured by fewer violations and an increase in compliance with the requirements set forth in OAC Chapter 4766-5. In addition, the Division of EMS will track complaints by AMSOs and complaints regarding AMSOs that lead to investigations.</w:t>
                      </w:r>
                    </w:p>
                  </w:txbxContent>
                </v:textbox>
                <w10:anchorlock/>
              </v:shape>
            </w:pict>
          </mc:Fallback>
        </mc:AlternateContent>
      </w:r>
    </w:p>
    <w:p w14:paraId="1F1864AD" w14:textId="2EB4BC86" w:rsidR="005D103C" w:rsidRPr="005D103C" w:rsidRDefault="000F3B46" w:rsidP="00492928">
      <w:pPr>
        <w:pStyle w:val="ListParagraph"/>
        <w:numPr>
          <w:ilvl w:val="0"/>
          <w:numId w:val="1"/>
        </w:numPr>
        <w:spacing w:after="120" w:line="240" w:lineRule="auto"/>
        <w:rPr>
          <w:rFonts w:ascii="Times New Roman" w:hAnsi="Times New Roman" w:cs="Times New Roman"/>
          <w:b/>
          <w:sz w:val="24"/>
          <w:szCs w:val="24"/>
        </w:rPr>
      </w:pPr>
      <w:r w:rsidRPr="005D103C">
        <w:rPr>
          <w:rFonts w:ascii="Times New Roman" w:hAnsi="Times New Roman" w:cs="Times New Roman"/>
          <w:b/>
          <w:sz w:val="24"/>
          <w:szCs w:val="24"/>
        </w:rPr>
        <w:t>Are any of the proposed rules contained in this rule package being submitted pursuant to R.C. 101.352, 101.353</w:t>
      </w:r>
      <w:r w:rsidR="00BD7470" w:rsidRPr="005D103C">
        <w:rPr>
          <w:rFonts w:ascii="Times New Roman" w:hAnsi="Times New Roman" w:cs="Times New Roman"/>
          <w:b/>
          <w:sz w:val="24"/>
          <w:szCs w:val="24"/>
        </w:rPr>
        <w:t>,</w:t>
      </w:r>
      <w:r w:rsidRPr="005D103C">
        <w:rPr>
          <w:rFonts w:ascii="Times New Roman" w:hAnsi="Times New Roman" w:cs="Times New Roman"/>
          <w:b/>
          <w:sz w:val="24"/>
          <w:szCs w:val="24"/>
        </w:rPr>
        <w:t xml:space="preserve"> 106.032</w:t>
      </w:r>
      <w:r w:rsidR="00BD7470" w:rsidRPr="005D103C">
        <w:rPr>
          <w:rFonts w:ascii="Times New Roman" w:hAnsi="Times New Roman" w:cs="Times New Roman"/>
          <w:b/>
          <w:sz w:val="24"/>
          <w:szCs w:val="24"/>
        </w:rPr>
        <w:t>, 121.93, or 121.931?</w:t>
      </w:r>
      <w:r w:rsidRPr="005D103C">
        <w:rPr>
          <w:rFonts w:ascii="Times New Roman" w:hAnsi="Times New Roman" w:cs="Times New Roman"/>
          <w:b/>
          <w:sz w:val="24"/>
          <w:szCs w:val="24"/>
        </w:rPr>
        <w:t xml:space="preserve">  </w:t>
      </w:r>
    </w:p>
    <w:p w14:paraId="70BED927" w14:textId="38E29B24" w:rsidR="00805482" w:rsidRDefault="000F3B46" w:rsidP="00492928">
      <w:pPr>
        <w:pStyle w:val="ListParagraph"/>
        <w:spacing w:after="120" w:line="240" w:lineRule="auto"/>
        <w:ind w:left="360"/>
        <w:rPr>
          <w:rFonts w:ascii="Times New Roman" w:hAnsi="Times New Roman" w:cs="Times New Roman"/>
          <w:b/>
          <w:i/>
          <w:iCs/>
          <w:sz w:val="24"/>
          <w:szCs w:val="24"/>
        </w:rPr>
      </w:pPr>
      <w:r w:rsidRPr="005D103C">
        <w:rPr>
          <w:rFonts w:ascii="Times New Roman" w:hAnsi="Times New Roman" w:cs="Times New Roman"/>
          <w:b/>
          <w:i/>
          <w:iCs/>
          <w:sz w:val="24"/>
          <w:szCs w:val="24"/>
        </w:rPr>
        <w:t xml:space="preserve">If yes, please specify the </w:t>
      </w:r>
      <w:r w:rsidR="00BD7470" w:rsidRPr="005D103C">
        <w:rPr>
          <w:rFonts w:ascii="Times New Roman" w:hAnsi="Times New Roman" w:cs="Times New Roman"/>
          <w:b/>
          <w:i/>
          <w:iCs/>
          <w:sz w:val="24"/>
          <w:szCs w:val="24"/>
        </w:rPr>
        <w:t>rule number</w:t>
      </w:r>
      <w:r w:rsidR="00CC08BA" w:rsidRPr="005D103C">
        <w:rPr>
          <w:rFonts w:ascii="Times New Roman" w:hAnsi="Times New Roman" w:cs="Times New Roman"/>
          <w:b/>
          <w:i/>
          <w:iCs/>
          <w:sz w:val="24"/>
          <w:szCs w:val="24"/>
        </w:rPr>
        <w:t>(</w:t>
      </w:r>
      <w:r w:rsidRPr="005D103C">
        <w:rPr>
          <w:rFonts w:ascii="Times New Roman" w:hAnsi="Times New Roman" w:cs="Times New Roman"/>
          <w:b/>
          <w:i/>
          <w:iCs/>
          <w:sz w:val="24"/>
          <w:szCs w:val="24"/>
        </w:rPr>
        <w:t>s</w:t>
      </w:r>
      <w:r w:rsidR="00CC08BA" w:rsidRPr="005D103C">
        <w:rPr>
          <w:rFonts w:ascii="Times New Roman" w:hAnsi="Times New Roman" w:cs="Times New Roman"/>
          <w:b/>
          <w:i/>
          <w:iCs/>
          <w:sz w:val="24"/>
          <w:szCs w:val="24"/>
        </w:rPr>
        <w:t>)</w:t>
      </w:r>
      <w:r w:rsidR="00497DAB" w:rsidRPr="005D103C">
        <w:rPr>
          <w:rFonts w:ascii="Times New Roman" w:hAnsi="Times New Roman" w:cs="Times New Roman"/>
          <w:b/>
          <w:i/>
          <w:iCs/>
          <w:sz w:val="24"/>
          <w:szCs w:val="24"/>
        </w:rPr>
        <w:t xml:space="preserve">, the </w:t>
      </w:r>
      <w:r w:rsidRPr="005D103C">
        <w:rPr>
          <w:rFonts w:ascii="Times New Roman" w:hAnsi="Times New Roman" w:cs="Times New Roman"/>
          <w:b/>
          <w:i/>
          <w:iCs/>
          <w:sz w:val="24"/>
          <w:szCs w:val="24"/>
        </w:rPr>
        <w:t xml:space="preserve">specific R.C. </w:t>
      </w:r>
      <w:r w:rsidR="00CC08BA" w:rsidRPr="005D103C">
        <w:rPr>
          <w:rFonts w:ascii="Times New Roman" w:hAnsi="Times New Roman" w:cs="Times New Roman"/>
          <w:b/>
          <w:i/>
          <w:iCs/>
          <w:sz w:val="24"/>
          <w:szCs w:val="24"/>
        </w:rPr>
        <w:t>section requiring this submission</w:t>
      </w:r>
      <w:r w:rsidR="00497DAB" w:rsidRPr="005D103C">
        <w:rPr>
          <w:rFonts w:ascii="Times New Roman" w:hAnsi="Times New Roman" w:cs="Times New Roman"/>
          <w:b/>
          <w:i/>
          <w:iCs/>
          <w:sz w:val="24"/>
          <w:szCs w:val="24"/>
        </w:rPr>
        <w:t>, and a detailed explanation</w:t>
      </w:r>
      <w:r w:rsidRPr="005D103C">
        <w:rPr>
          <w:rFonts w:ascii="Times New Roman" w:hAnsi="Times New Roman" w:cs="Times New Roman"/>
          <w:b/>
          <w:i/>
          <w:iCs/>
          <w:sz w:val="24"/>
          <w:szCs w:val="24"/>
        </w:rPr>
        <w:t>.</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6541889D" wp14:editId="09EDAF5D">
                <wp:extent cx="5760720" cy="411480"/>
                <wp:effectExtent l="0" t="0" r="11430" b="26035"/>
                <wp:docPr id="427838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3C44EA71" w14:textId="65927868" w:rsidR="00172757" w:rsidRPr="00785BE5" w:rsidRDefault="002629C9" w:rsidP="00172757">
                            <w:pPr>
                              <w:rPr>
                                <w:rFonts w:ascii="Times New Roman" w:hAnsi="Times New Roman" w:cs="Times New Roman"/>
                              </w:rPr>
                            </w:pPr>
                            <w:r>
                              <w:rPr>
                                <w:rFonts w:ascii="Times New Roman" w:hAnsi="Times New Roman" w:cs="Times New Roman"/>
                              </w:rPr>
                              <w:t>No.</w:t>
                            </w:r>
                          </w:p>
                        </w:txbxContent>
                      </wps:txbx>
                      <wps:bodyPr rot="0" vert="horz" wrap="square" lIns="91440" tIns="45720" rIns="91440" bIns="45720" anchor="t" anchorCtr="0" upright="1">
                        <a:spAutoFit/>
                      </wps:bodyPr>
                    </wps:wsp>
                  </a:graphicData>
                </a:graphic>
              </wp:inline>
            </w:drawing>
          </mc:Choice>
          <mc:Fallback>
            <w:pict>
              <v:shape w14:anchorId="6541889D" id="_x0000_s1032"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CwU1SXGQIAADIEAAAOAAAAAAAAAAAAAAAAAC4CAABkcnMvZTJvRG9jLnhtbFBLAQItABQABgAI&#10;AAAAIQA9QyvE2wAAAAQBAAAPAAAAAAAAAAAAAAAAAHMEAABkcnMvZG93bnJldi54bWxQSwUGAAAA&#10;AAQABADzAAAAewUAAAAA&#10;">
                <v:textbox style="mso-fit-shape-to-text:t">
                  <w:txbxContent>
                    <w:p w14:paraId="3C44EA71" w14:textId="65927868" w:rsidR="00172757" w:rsidRPr="00785BE5" w:rsidRDefault="002629C9" w:rsidP="00172757">
                      <w:pPr>
                        <w:rPr>
                          <w:rFonts w:ascii="Times New Roman" w:hAnsi="Times New Roman" w:cs="Times New Roman"/>
                        </w:rPr>
                      </w:pPr>
                      <w:r>
                        <w:rPr>
                          <w:rFonts w:ascii="Times New Roman" w:hAnsi="Times New Roman" w:cs="Times New Roman"/>
                        </w:rPr>
                        <w:t>No.</w:t>
                      </w:r>
                    </w:p>
                  </w:txbxContent>
                </v:textbox>
                <w10:anchorlock/>
              </v:shape>
            </w:pict>
          </mc:Fallback>
        </mc:AlternateContent>
      </w:r>
    </w:p>
    <w:p w14:paraId="5F6D8C53" w14:textId="77777777" w:rsidR="00D31CEF" w:rsidRPr="005D103C" w:rsidRDefault="00D31CEF" w:rsidP="00D31CEF">
      <w:pPr>
        <w:pStyle w:val="ListParagraph"/>
        <w:spacing w:after="240" w:line="240" w:lineRule="auto"/>
        <w:ind w:left="360"/>
        <w:rPr>
          <w:rFonts w:ascii="Times New Roman" w:hAnsi="Times New Roman" w:cs="Times New Roman"/>
          <w:b/>
          <w:i/>
          <w:iCs/>
          <w:sz w:val="24"/>
          <w:szCs w:val="24"/>
        </w:rPr>
      </w:pPr>
    </w:p>
    <w:p w14:paraId="3E5EF1D0" w14:textId="77777777" w:rsidR="00D31CEF" w:rsidRDefault="00D31CEF" w:rsidP="00D27726">
      <w:pPr>
        <w:spacing w:before="120" w:after="120" w:line="240" w:lineRule="auto"/>
        <w:rPr>
          <w:rFonts w:ascii="Times New Roman" w:hAnsi="Times New Roman" w:cs="Times New Roman"/>
          <w:b/>
          <w:color w:val="A80000"/>
          <w:sz w:val="24"/>
          <w:szCs w:val="24"/>
          <w:u w:val="single"/>
        </w:rPr>
        <w:sectPr w:rsidR="00D31CEF" w:rsidSect="008A0B27">
          <w:type w:val="continuous"/>
          <w:pgSz w:w="12240" w:h="15840"/>
          <w:pgMar w:top="900" w:right="1440" w:bottom="1440" w:left="1440" w:header="720" w:footer="720" w:gutter="0"/>
          <w:cols w:space="720"/>
          <w:titlePg/>
          <w:docGrid w:linePitch="360"/>
        </w:sectPr>
      </w:pPr>
    </w:p>
    <w:p w14:paraId="654A5FF9" w14:textId="77777777" w:rsidR="001D1A1B" w:rsidRDefault="001D1A1B">
      <w:pPr>
        <w:rPr>
          <w:rFonts w:ascii="Times New Roman" w:hAnsi="Times New Roman" w:cs="Times New Roman"/>
          <w:b/>
          <w:color w:val="A80000"/>
          <w:sz w:val="24"/>
          <w:szCs w:val="24"/>
          <w:u w:val="single"/>
        </w:rPr>
      </w:pPr>
      <w:r>
        <w:rPr>
          <w:rFonts w:ascii="Times New Roman" w:hAnsi="Times New Roman" w:cs="Times New Roman"/>
          <w:b/>
          <w:color w:val="A80000"/>
          <w:sz w:val="24"/>
          <w:szCs w:val="24"/>
          <w:u w:val="single"/>
        </w:rPr>
        <w:br w:type="page"/>
      </w:r>
    </w:p>
    <w:p w14:paraId="649DA44D" w14:textId="21340FAF" w:rsidR="00805482" w:rsidRPr="00BD36C2" w:rsidRDefault="00805482" w:rsidP="00D27726">
      <w:pPr>
        <w:spacing w:before="120" w:after="120" w:line="240" w:lineRule="auto"/>
        <w:rPr>
          <w:rFonts w:ascii="Times New Roman" w:hAnsi="Times New Roman" w:cs="Times New Roman"/>
          <w:b/>
          <w:color w:val="A80000"/>
          <w:sz w:val="24"/>
          <w:szCs w:val="24"/>
          <w:u w:val="single"/>
        </w:rPr>
      </w:pPr>
      <w:r w:rsidRPr="00BD36C2">
        <w:rPr>
          <w:rFonts w:ascii="Times New Roman" w:hAnsi="Times New Roman" w:cs="Times New Roman"/>
          <w:b/>
          <w:color w:val="A80000"/>
          <w:sz w:val="24"/>
          <w:szCs w:val="24"/>
          <w:u w:val="single"/>
        </w:rPr>
        <w:lastRenderedPageBreak/>
        <w:t>Development of the Regulation</w:t>
      </w:r>
    </w:p>
    <w:p w14:paraId="0EB516FC" w14:textId="0723AB66" w:rsidR="00907AD6" w:rsidRDefault="00805482" w:rsidP="00492928">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Please list the stakeholders included by the Agency in the development or initial review of the draft regulation.  </w:t>
      </w:r>
    </w:p>
    <w:p w14:paraId="6CB2D664" w14:textId="167B1CEF" w:rsidR="00A61FE6" w:rsidRPr="00A61FE6" w:rsidRDefault="00805482" w:rsidP="00A61FE6">
      <w:pPr>
        <w:pStyle w:val="ListParagraph"/>
        <w:spacing w:after="120" w:line="240" w:lineRule="auto"/>
        <w:ind w:left="360"/>
        <w:contextualSpacing w:val="0"/>
        <w:rPr>
          <w:rFonts w:ascii="Times New Roman" w:hAnsi="Times New Roman" w:cs="Times New Roman"/>
          <w:b/>
          <w:i/>
          <w:sz w:val="24"/>
          <w:szCs w:val="24"/>
        </w:rPr>
      </w:pPr>
      <w:r w:rsidRPr="00907AD6">
        <w:rPr>
          <w:rFonts w:ascii="Times New Roman" w:hAnsi="Times New Roman" w:cs="Times New Roman"/>
          <w:b/>
          <w:i/>
          <w:sz w:val="24"/>
          <w:szCs w:val="24"/>
        </w:rPr>
        <w:t>If applicable, please include the date and medium by which the stakeholders were initially contacted.</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047FB53F" wp14:editId="7E6D25D9">
                <wp:extent cx="5760720" cy="411480"/>
                <wp:effectExtent l="0" t="0" r="11430" b="26035"/>
                <wp:docPr id="32689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00977282" w14:textId="2EADAABD" w:rsidR="00F57A8C" w:rsidRDefault="00F57A8C" w:rsidP="00172757">
                            <w:pPr>
                              <w:rPr>
                                <w:rFonts w:ascii="Times New Roman" w:hAnsi="Times New Roman" w:cs="Times New Roman"/>
                              </w:rPr>
                            </w:pPr>
                            <w:r w:rsidRPr="00F57A8C">
                              <w:rPr>
                                <w:rFonts w:ascii="Times New Roman" w:hAnsi="Times New Roman" w:cs="Times New Roman"/>
                              </w:rPr>
                              <w:t>Stakeholders include members of the Medical Transportation Committee and its Critical Care Subcommittee and members of EMFTS Board and its other committees, subcommittees, and workgroups; members of the Division of EMS staff and DPS legal staff; the Medical Transportation Field Inspectors contracted by DPS; the seventeen licensed AMSOs and their owners and employees; the industry association the Ohio Association of Critical Care Transport (OACCT); and those using the services of Ohio AMSOs.</w:t>
                            </w:r>
                          </w:p>
                          <w:p w14:paraId="1FD49E70" w14:textId="62526D81" w:rsidR="002F4297" w:rsidRPr="002F4297" w:rsidRDefault="002F4297" w:rsidP="002F4297">
                            <w:pPr>
                              <w:rPr>
                                <w:rFonts w:ascii="Times New Roman" w:hAnsi="Times New Roman" w:cs="Times New Roman"/>
                              </w:rPr>
                            </w:pPr>
                            <w:r w:rsidRPr="002F4297">
                              <w:rPr>
                                <w:rFonts w:ascii="Times New Roman" w:hAnsi="Times New Roman" w:cs="Times New Roman"/>
                              </w:rPr>
                              <w:t xml:space="preserve">Medical Transportation staff initially worked with members of the Critical Care Subcommittee, who discussed OAC Chapter 4766-5 rules during their regularly scheduled meeting on June </w:t>
                            </w:r>
                            <w:r>
                              <w:rPr>
                                <w:rFonts w:ascii="Times New Roman" w:hAnsi="Times New Roman" w:cs="Times New Roman"/>
                              </w:rPr>
                              <w:t>25, 2024</w:t>
                            </w:r>
                            <w:r w:rsidRPr="002F4297">
                              <w:rPr>
                                <w:rFonts w:ascii="Times New Roman" w:hAnsi="Times New Roman" w:cs="Times New Roman"/>
                              </w:rPr>
                              <w:t xml:space="preserve">. </w:t>
                            </w:r>
                            <w:r>
                              <w:rPr>
                                <w:rFonts w:ascii="Times New Roman" w:hAnsi="Times New Roman" w:cs="Times New Roman"/>
                              </w:rPr>
                              <w:t>The subcommittee approved the draft rules and recommended the Medical Transportation Committee refer them to the EMFTS Board.  The Medical Transportation Committee discussed these rules and OAC Rule 4766-2-02 during their regularly scheduled meeting on December 10, 2024.  The Committee approved the draft rules and referred them to the EMFTS Board.</w:t>
                            </w:r>
                            <w:r w:rsidRPr="002F4297">
                              <w:rPr>
                                <w:rFonts w:ascii="Times New Roman" w:hAnsi="Times New Roman" w:cs="Times New Roman"/>
                              </w:rPr>
                              <w:t xml:space="preserve"> </w:t>
                            </w:r>
                          </w:p>
                          <w:p w14:paraId="754C8828" w14:textId="466D160F" w:rsidR="002F4297" w:rsidRDefault="002F4297" w:rsidP="00172757">
                            <w:pPr>
                              <w:rPr>
                                <w:rFonts w:ascii="Times New Roman" w:hAnsi="Times New Roman" w:cs="Times New Roman"/>
                              </w:rPr>
                            </w:pPr>
                            <w:r w:rsidRPr="002F4297">
                              <w:rPr>
                                <w:rFonts w:ascii="Times New Roman" w:hAnsi="Times New Roman" w:cs="Times New Roman"/>
                              </w:rPr>
                              <w:t xml:space="preserve">Proposed revisions to OAC Chapter 4766-5 </w:t>
                            </w:r>
                            <w:r>
                              <w:rPr>
                                <w:rFonts w:ascii="Times New Roman" w:hAnsi="Times New Roman" w:cs="Times New Roman"/>
                              </w:rPr>
                              <w:t xml:space="preserve">and OAC Rule 4766-2-02 </w:t>
                            </w:r>
                            <w:r w:rsidRPr="002F4297">
                              <w:rPr>
                                <w:rFonts w:ascii="Times New Roman" w:hAnsi="Times New Roman" w:cs="Times New Roman"/>
                              </w:rPr>
                              <w:t xml:space="preserve">were provided to members of the EMFTS Board for review and comment prior to the February </w:t>
                            </w:r>
                            <w:r>
                              <w:rPr>
                                <w:rFonts w:ascii="Times New Roman" w:hAnsi="Times New Roman" w:cs="Times New Roman"/>
                              </w:rPr>
                              <w:t xml:space="preserve">27, </w:t>
                            </w:r>
                            <w:proofErr w:type="gramStart"/>
                            <w:r>
                              <w:rPr>
                                <w:rFonts w:ascii="Times New Roman" w:hAnsi="Times New Roman" w:cs="Times New Roman"/>
                              </w:rPr>
                              <w:t>2025</w:t>
                            </w:r>
                            <w:proofErr w:type="gramEnd"/>
                            <w:r w:rsidRPr="002F4297">
                              <w:rPr>
                                <w:rFonts w:ascii="Times New Roman" w:hAnsi="Times New Roman" w:cs="Times New Roman"/>
                              </w:rPr>
                              <w:t xml:space="preserve"> EMFTS Board meeting</w:t>
                            </w:r>
                            <w:r>
                              <w:rPr>
                                <w:rFonts w:ascii="Times New Roman" w:hAnsi="Times New Roman" w:cs="Times New Roman"/>
                              </w:rPr>
                              <w:t>, and the draft rules were approved by the Board for filing at this meeting.</w:t>
                            </w:r>
                          </w:p>
                          <w:p w14:paraId="23F4EA46" w14:textId="77162052" w:rsidR="009533A1" w:rsidRPr="00785BE5" w:rsidRDefault="009533A1" w:rsidP="00172757">
                            <w:pPr>
                              <w:rPr>
                                <w:rFonts w:ascii="Times New Roman" w:hAnsi="Times New Roman" w:cs="Times New Roman"/>
                              </w:rPr>
                            </w:pPr>
                            <w:r>
                              <w:rPr>
                                <w:rFonts w:ascii="Times New Roman" w:hAnsi="Times New Roman" w:cs="Times New Roman"/>
                              </w:rPr>
                              <w:t xml:space="preserve">The draft rules were offered for public comment through the EMS Division’s GovDelivery email service on October 23, </w:t>
                            </w:r>
                            <w:proofErr w:type="gramStart"/>
                            <w:r>
                              <w:rPr>
                                <w:rFonts w:ascii="Times New Roman" w:hAnsi="Times New Roman" w:cs="Times New Roman"/>
                              </w:rPr>
                              <w:t>2025</w:t>
                            </w:r>
                            <w:proofErr w:type="gramEnd"/>
                            <w:r>
                              <w:rPr>
                                <w:rFonts w:ascii="Times New Roman" w:hAnsi="Times New Roman" w:cs="Times New Roman"/>
                              </w:rPr>
                              <w:t xml:space="preserve"> through November 3, 2025.  </w:t>
                            </w:r>
                          </w:p>
                        </w:txbxContent>
                      </wps:txbx>
                      <wps:bodyPr rot="0" vert="horz" wrap="square" lIns="91440" tIns="45720" rIns="91440" bIns="45720" anchor="t" anchorCtr="0" upright="1">
                        <a:spAutoFit/>
                      </wps:bodyPr>
                    </wps:wsp>
                  </a:graphicData>
                </a:graphic>
              </wp:inline>
            </w:drawing>
          </mc:Choice>
          <mc:Fallback>
            <w:pict>
              <v:shape w14:anchorId="047FB53F" id="_x0000_s1033"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AQHaF7GQIAADIEAAAOAAAAAAAAAAAAAAAAAC4CAABkcnMvZTJvRG9jLnhtbFBLAQItABQABgAI&#10;AAAAIQA9QyvE2wAAAAQBAAAPAAAAAAAAAAAAAAAAAHMEAABkcnMvZG93bnJldi54bWxQSwUGAAAA&#10;AAQABADzAAAAewUAAAAA&#10;">
                <v:textbox style="mso-fit-shape-to-text:t">
                  <w:txbxContent>
                    <w:p w14:paraId="00977282" w14:textId="2EADAABD" w:rsidR="00F57A8C" w:rsidRDefault="00F57A8C" w:rsidP="00172757">
                      <w:pPr>
                        <w:rPr>
                          <w:rFonts w:ascii="Times New Roman" w:hAnsi="Times New Roman" w:cs="Times New Roman"/>
                        </w:rPr>
                      </w:pPr>
                      <w:r w:rsidRPr="00F57A8C">
                        <w:rPr>
                          <w:rFonts w:ascii="Times New Roman" w:hAnsi="Times New Roman" w:cs="Times New Roman"/>
                        </w:rPr>
                        <w:t>Stakeholders include members of the Medical Transportation Committee and its Critical Care Subcommittee and members of EMFTS Board and its other committees, subcommittees, and workgroups; members of the Division of EMS staff and DPS legal staff; the Medical Transportation Field Inspectors contracted by DPS; the seventeen licensed AMSOs and their owners and employees; the industry association the Ohio Association of Critical Care Transport (OACCT); and those using the services of Ohio AMSOs.</w:t>
                      </w:r>
                    </w:p>
                    <w:p w14:paraId="1FD49E70" w14:textId="62526D81" w:rsidR="002F4297" w:rsidRPr="002F4297" w:rsidRDefault="002F4297" w:rsidP="002F4297">
                      <w:pPr>
                        <w:rPr>
                          <w:rFonts w:ascii="Times New Roman" w:hAnsi="Times New Roman" w:cs="Times New Roman"/>
                        </w:rPr>
                      </w:pPr>
                      <w:r w:rsidRPr="002F4297">
                        <w:rPr>
                          <w:rFonts w:ascii="Times New Roman" w:hAnsi="Times New Roman" w:cs="Times New Roman"/>
                        </w:rPr>
                        <w:t xml:space="preserve">Medical Transportation staff initially worked with members of the Critical Care Subcommittee, who discussed OAC Chapter 4766-5 rules during their regularly scheduled meeting on June </w:t>
                      </w:r>
                      <w:r>
                        <w:rPr>
                          <w:rFonts w:ascii="Times New Roman" w:hAnsi="Times New Roman" w:cs="Times New Roman"/>
                        </w:rPr>
                        <w:t>25, 2024</w:t>
                      </w:r>
                      <w:r w:rsidRPr="002F4297">
                        <w:rPr>
                          <w:rFonts w:ascii="Times New Roman" w:hAnsi="Times New Roman" w:cs="Times New Roman"/>
                        </w:rPr>
                        <w:t xml:space="preserve">. </w:t>
                      </w:r>
                      <w:r>
                        <w:rPr>
                          <w:rFonts w:ascii="Times New Roman" w:hAnsi="Times New Roman" w:cs="Times New Roman"/>
                        </w:rPr>
                        <w:t>The subcommittee approved the draft rules and recommended the Medical Transportation Committee refer them to the EMFTS Board.  The Medical Transportation Committee discussed these rules and OAC Rule 4766-2-02 during their regularly scheduled meeting on December 10, 2024.  The Committee approved the draft rules and referred them to the EMFTS Board.</w:t>
                      </w:r>
                      <w:r w:rsidRPr="002F4297">
                        <w:rPr>
                          <w:rFonts w:ascii="Times New Roman" w:hAnsi="Times New Roman" w:cs="Times New Roman"/>
                        </w:rPr>
                        <w:t xml:space="preserve"> </w:t>
                      </w:r>
                    </w:p>
                    <w:p w14:paraId="754C8828" w14:textId="466D160F" w:rsidR="002F4297" w:rsidRDefault="002F4297" w:rsidP="00172757">
                      <w:pPr>
                        <w:rPr>
                          <w:rFonts w:ascii="Times New Roman" w:hAnsi="Times New Roman" w:cs="Times New Roman"/>
                        </w:rPr>
                      </w:pPr>
                      <w:r w:rsidRPr="002F4297">
                        <w:rPr>
                          <w:rFonts w:ascii="Times New Roman" w:hAnsi="Times New Roman" w:cs="Times New Roman"/>
                        </w:rPr>
                        <w:t xml:space="preserve">Proposed revisions to OAC Chapter 4766-5 </w:t>
                      </w:r>
                      <w:r>
                        <w:rPr>
                          <w:rFonts w:ascii="Times New Roman" w:hAnsi="Times New Roman" w:cs="Times New Roman"/>
                        </w:rPr>
                        <w:t xml:space="preserve">and OAC Rule 4766-2-02 </w:t>
                      </w:r>
                      <w:r w:rsidRPr="002F4297">
                        <w:rPr>
                          <w:rFonts w:ascii="Times New Roman" w:hAnsi="Times New Roman" w:cs="Times New Roman"/>
                        </w:rPr>
                        <w:t xml:space="preserve">were provided to members of the EMFTS Board for review and comment prior to the February </w:t>
                      </w:r>
                      <w:r>
                        <w:rPr>
                          <w:rFonts w:ascii="Times New Roman" w:hAnsi="Times New Roman" w:cs="Times New Roman"/>
                        </w:rPr>
                        <w:t xml:space="preserve">27, </w:t>
                      </w:r>
                      <w:proofErr w:type="gramStart"/>
                      <w:r>
                        <w:rPr>
                          <w:rFonts w:ascii="Times New Roman" w:hAnsi="Times New Roman" w:cs="Times New Roman"/>
                        </w:rPr>
                        <w:t>2025</w:t>
                      </w:r>
                      <w:proofErr w:type="gramEnd"/>
                      <w:r w:rsidRPr="002F4297">
                        <w:rPr>
                          <w:rFonts w:ascii="Times New Roman" w:hAnsi="Times New Roman" w:cs="Times New Roman"/>
                        </w:rPr>
                        <w:t xml:space="preserve"> EMFTS Board meeting</w:t>
                      </w:r>
                      <w:r>
                        <w:rPr>
                          <w:rFonts w:ascii="Times New Roman" w:hAnsi="Times New Roman" w:cs="Times New Roman"/>
                        </w:rPr>
                        <w:t>, and the draft rules were approved by the Board for filing at this meeting.</w:t>
                      </w:r>
                    </w:p>
                    <w:p w14:paraId="23F4EA46" w14:textId="77162052" w:rsidR="009533A1" w:rsidRPr="00785BE5" w:rsidRDefault="009533A1" w:rsidP="00172757">
                      <w:pPr>
                        <w:rPr>
                          <w:rFonts w:ascii="Times New Roman" w:hAnsi="Times New Roman" w:cs="Times New Roman"/>
                        </w:rPr>
                      </w:pPr>
                      <w:r>
                        <w:rPr>
                          <w:rFonts w:ascii="Times New Roman" w:hAnsi="Times New Roman" w:cs="Times New Roman"/>
                        </w:rPr>
                        <w:t xml:space="preserve">The draft rules were offered for public comment through the EMS Division’s GovDelivery email service on October 23, </w:t>
                      </w:r>
                      <w:proofErr w:type="gramStart"/>
                      <w:r>
                        <w:rPr>
                          <w:rFonts w:ascii="Times New Roman" w:hAnsi="Times New Roman" w:cs="Times New Roman"/>
                        </w:rPr>
                        <w:t>2025</w:t>
                      </w:r>
                      <w:proofErr w:type="gramEnd"/>
                      <w:r>
                        <w:rPr>
                          <w:rFonts w:ascii="Times New Roman" w:hAnsi="Times New Roman" w:cs="Times New Roman"/>
                        </w:rPr>
                        <w:t xml:space="preserve"> through November 3, 2025.  </w:t>
                      </w:r>
                    </w:p>
                  </w:txbxContent>
                </v:textbox>
                <w10:anchorlock/>
              </v:shape>
            </w:pict>
          </mc:Fallback>
        </mc:AlternateContent>
      </w:r>
    </w:p>
    <w:p w14:paraId="5EEA0BF0" w14:textId="531D97B7" w:rsidR="00A61FE6" w:rsidRPr="00A61FE6" w:rsidRDefault="00805482" w:rsidP="00A61FE6">
      <w:pPr>
        <w:pStyle w:val="ListParagraph"/>
        <w:numPr>
          <w:ilvl w:val="0"/>
          <w:numId w:val="7"/>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t>What input was provided by the stakeholders, and how did that input affect the draft regulation being proposed by the Agency?</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5E58EFC5" wp14:editId="3C51F656">
                <wp:extent cx="5760720" cy="411480"/>
                <wp:effectExtent l="0" t="0" r="11430" b="26035"/>
                <wp:docPr id="1324116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4410E453" w14:textId="33A605F3" w:rsidR="00310D9D" w:rsidRPr="00310D9D" w:rsidRDefault="00310D9D" w:rsidP="00310D9D">
                            <w:pPr>
                              <w:rPr>
                                <w:rFonts w:ascii="Times New Roman" w:hAnsi="Times New Roman" w:cs="Times New Roman"/>
                                <w:i/>
                                <w:iCs/>
                              </w:rPr>
                            </w:pPr>
                            <w:r>
                              <w:rPr>
                                <w:rFonts w:ascii="Times New Roman" w:hAnsi="Times New Roman" w:cs="Times New Roman"/>
                              </w:rPr>
                              <w:t>One c</w:t>
                            </w:r>
                            <w:r w:rsidR="00F72B79">
                              <w:rPr>
                                <w:rFonts w:ascii="Times New Roman" w:hAnsi="Times New Roman" w:cs="Times New Roman"/>
                              </w:rPr>
                              <w:t>omment</w:t>
                            </w:r>
                            <w:r>
                              <w:rPr>
                                <w:rFonts w:ascii="Times New Roman" w:hAnsi="Times New Roman" w:cs="Times New Roman"/>
                              </w:rPr>
                              <w:t xml:space="preserve"> was</w:t>
                            </w:r>
                            <w:r w:rsidR="00F72B79">
                              <w:rPr>
                                <w:rFonts w:ascii="Times New Roman" w:hAnsi="Times New Roman" w:cs="Times New Roman"/>
                              </w:rPr>
                              <w:t xml:space="preserve"> received from the public</w:t>
                            </w:r>
                            <w:r>
                              <w:rPr>
                                <w:rFonts w:ascii="Times New Roman" w:hAnsi="Times New Roman" w:cs="Times New Roman"/>
                              </w:rPr>
                              <w:t xml:space="preserve">, which questioned limitations the proposed changes would impose on transportation services.  The comment’s recommendations were not included in the rule because the restrictions are only placed on </w:t>
                            </w:r>
                            <w:r w:rsidRPr="00310D9D">
                              <w:rPr>
                                <w:rFonts w:ascii="Times New Roman" w:hAnsi="Times New Roman" w:cs="Times New Roman"/>
                              </w:rPr>
                              <w:t>an ambulance at the BLS Non-emergency ONLY, (BLS-NEO) level</w:t>
                            </w:r>
                            <w:r>
                              <w:rPr>
                                <w:rFonts w:ascii="Times New Roman" w:hAnsi="Times New Roman" w:cs="Times New Roman"/>
                              </w:rPr>
                              <w:t>, which still allows higher levels of service to perform necessary transports.</w:t>
                            </w:r>
                          </w:p>
                          <w:p w14:paraId="6DB531F7" w14:textId="2BEB0F7E" w:rsidR="00F72B79" w:rsidRPr="00785BE5" w:rsidRDefault="00F72B79" w:rsidP="00172757">
                            <w:pPr>
                              <w:rPr>
                                <w:rFonts w:ascii="Times New Roman" w:hAnsi="Times New Roman" w:cs="Times New Roman"/>
                              </w:rPr>
                            </w:pPr>
                            <w:r w:rsidRPr="00F72B79">
                              <w:rPr>
                                <w:rFonts w:ascii="Times New Roman" w:hAnsi="Times New Roman" w:cs="Times New Roman"/>
                              </w:rPr>
                              <w:t>Additional public comments will be requested during the public comment period initiated when the rules are filed with CSI. The proposed rules and an invitation to comment will be provided to all Ohio-licensed AMSOs and to the vice-president of OACCT for further distribution. In addition, the proposed rules and public comment period notice will be posted at the DPS administrative rules Web site (https://publicsafety.ohio.gov/what-we-do/administrative-rules-reviews/).</w:t>
                            </w:r>
                          </w:p>
                        </w:txbxContent>
                      </wps:txbx>
                      <wps:bodyPr rot="0" vert="horz" wrap="square" lIns="91440" tIns="45720" rIns="91440" bIns="45720" anchor="t" anchorCtr="0" upright="1">
                        <a:spAutoFit/>
                      </wps:bodyPr>
                    </wps:wsp>
                  </a:graphicData>
                </a:graphic>
              </wp:inline>
            </w:drawing>
          </mc:Choice>
          <mc:Fallback>
            <w:pict>
              <v:shape w14:anchorId="5E58EFC5" id="_x0000_s1034"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">
                <v:textbox style="mso-fit-shape-to-text:t">
                  <w:txbxContent>
                    <w:p w14:paraId="4410E453" w14:textId="33A605F3" w:rsidR="00310D9D" w:rsidRPr="00310D9D" w:rsidRDefault="00310D9D" w:rsidP="00310D9D">
                      <w:pPr>
                        <w:rPr>
                          <w:rFonts w:ascii="Times New Roman" w:hAnsi="Times New Roman" w:cs="Times New Roman"/>
                          <w:i/>
                          <w:iCs/>
                        </w:rPr>
                      </w:pPr>
                      <w:r>
                        <w:rPr>
                          <w:rFonts w:ascii="Times New Roman" w:hAnsi="Times New Roman" w:cs="Times New Roman"/>
                        </w:rPr>
                        <w:t>One c</w:t>
                      </w:r>
                      <w:r w:rsidR="00F72B79">
                        <w:rPr>
                          <w:rFonts w:ascii="Times New Roman" w:hAnsi="Times New Roman" w:cs="Times New Roman"/>
                        </w:rPr>
                        <w:t>omment</w:t>
                      </w:r>
                      <w:r>
                        <w:rPr>
                          <w:rFonts w:ascii="Times New Roman" w:hAnsi="Times New Roman" w:cs="Times New Roman"/>
                        </w:rPr>
                        <w:t xml:space="preserve"> was</w:t>
                      </w:r>
                      <w:r w:rsidR="00F72B79">
                        <w:rPr>
                          <w:rFonts w:ascii="Times New Roman" w:hAnsi="Times New Roman" w:cs="Times New Roman"/>
                        </w:rPr>
                        <w:t xml:space="preserve"> received from the public</w:t>
                      </w:r>
                      <w:r>
                        <w:rPr>
                          <w:rFonts w:ascii="Times New Roman" w:hAnsi="Times New Roman" w:cs="Times New Roman"/>
                        </w:rPr>
                        <w:t xml:space="preserve">, which questioned limitations the proposed changes would impose on transportation services.  The comment’s recommendations were not included in the rule because the restrictions are only placed on </w:t>
                      </w:r>
                      <w:r w:rsidRPr="00310D9D">
                        <w:rPr>
                          <w:rFonts w:ascii="Times New Roman" w:hAnsi="Times New Roman" w:cs="Times New Roman"/>
                        </w:rPr>
                        <w:t>an ambulance at the BLS Non-emergency ONLY, (BLS-NEO) level</w:t>
                      </w:r>
                      <w:r>
                        <w:rPr>
                          <w:rFonts w:ascii="Times New Roman" w:hAnsi="Times New Roman" w:cs="Times New Roman"/>
                        </w:rPr>
                        <w:t>, which still allows higher levels of service to perform necessary transports.</w:t>
                      </w:r>
                    </w:p>
                    <w:p w14:paraId="6DB531F7" w14:textId="2BEB0F7E" w:rsidR="00F72B79" w:rsidRPr="00785BE5" w:rsidRDefault="00F72B79" w:rsidP="00172757">
                      <w:pPr>
                        <w:rPr>
                          <w:rFonts w:ascii="Times New Roman" w:hAnsi="Times New Roman" w:cs="Times New Roman"/>
                        </w:rPr>
                      </w:pPr>
                      <w:r w:rsidRPr="00F72B79">
                        <w:rPr>
                          <w:rFonts w:ascii="Times New Roman" w:hAnsi="Times New Roman" w:cs="Times New Roman"/>
                        </w:rPr>
                        <w:t>Additional public comments will be requested during the public comment period initiated when the rules are filed with CSI. The proposed rules and an invitation to comment will be provided to all Ohio-licensed AMSOs and to the vice-president of OACCT for further distribution. In addition, the proposed rules and public comment period notice will be posted at the DPS administrative rules Web site (https://publicsafety.ohio.gov/what-we-do/administrative-rules-reviews/).</w:t>
                      </w:r>
                    </w:p>
                  </w:txbxContent>
                </v:textbox>
                <w10:anchorlock/>
              </v:shape>
            </w:pict>
          </mc:Fallback>
        </mc:AlternateContent>
      </w:r>
    </w:p>
    <w:p w14:paraId="5DC2E703" w14:textId="0D1B0529" w:rsidR="00361704" w:rsidRDefault="00361704" w:rsidP="00492928">
      <w:pPr>
        <w:pStyle w:val="ListParagraph"/>
        <w:numPr>
          <w:ilvl w:val="0"/>
          <w:numId w:val="7"/>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lastRenderedPageBreak/>
        <w:t>What scientific data was used to develop the rule or the measurable outcomes of the rule?</w:t>
      </w:r>
      <w:r w:rsidR="001847C3">
        <w:rPr>
          <w:rFonts w:ascii="Times New Roman" w:hAnsi="Times New Roman" w:cs="Times New Roman"/>
          <w:b/>
          <w:sz w:val="24"/>
          <w:szCs w:val="24"/>
        </w:rPr>
        <w:t xml:space="preserve">  </w:t>
      </w:r>
      <w:r w:rsidR="00907AD6">
        <w:rPr>
          <w:rFonts w:ascii="Times New Roman" w:hAnsi="Times New Roman" w:cs="Times New Roman"/>
          <w:b/>
          <w:sz w:val="24"/>
          <w:szCs w:val="24"/>
        </w:rPr>
        <w:t>How does this data support the regulation being proposed?</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0A72AB39" wp14:editId="2F640880">
                <wp:extent cx="5760720" cy="411480"/>
                <wp:effectExtent l="0" t="0" r="11430" b="26035"/>
                <wp:docPr id="1454860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724BEDB6" w14:textId="4DE4319C" w:rsidR="00172757" w:rsidRPr="00785BE5" w:rsidRDefault="00A46074" w:rsidP="00172757">
                            <w:pPr>
                              <w:rPr>
                                <w:rFonts w:ascii="Times New Roman" w:hAnsi="Times New Roman" w:cs="Times New Roman"/>
                              </w:rPr>
                            </w:pPr>
                            <w:r w:rsidRPr="00A46074">
                              <w:rPr>
                                <w:rFonts w:ascii="Times New Roman" w:hAnsi="Times New Roman" w:cs="Times New Roman"/>
                              </w:rPr>
                              <w:t>The rules mirror the C.F.R. requirements established by the Federal Aviation Administration (FAA), Federal Communications Commission (FCC), and Occupational Safety and Health Administration (OSHA) for air medical aircraft. The FAA, FCC, and OSHA conduct national research on airworthiness, air communications, occupational safety, and air medical transportation issues that might impact the safety of occupants and/or the medical care to patients who must utilize an air medical service organization (AMSO) and its aircraft.</w:t>
                            </w:r>
                          </w:p>
                        </w:txbxContent>
                      </wps:txbx>
                      <wps:bodyPr rot="0" vert="horz" wrap="square" lIns="91440" tIns="45720" rIns="91440" bIns="45720" anchor="t" anchorCtr="0" upright="1">
                        <a:spAutoFit/>
                      </wps:bodyPr>
                    </wps:wsp>
                  </a:graphicData>
                </a:graphic>
              </wp:inline>
            </w:drawing>
          </mc:Choice>
          <mc:Fallback>
            <w:pict>
              <v:shape w14:anchorId="0A72AB39" id="_x0000_s1035"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">
                <v:textbox style="mso-fit-shape-to-text:t">
                  <w:txbxContent>
                    <w:p w14:paraId="724BEDB6" w14:textId="4DE4319C" w:rsidR="00172757" w:rsidRPr="00785BE5" w:rsidRDefault="00A46074" w:rsidP="00172757">
                      <w:pPr>
                        <w:rPr>
                          <w:rFonts w:ascii="Times New Roman" w:hAnsi="Times New Roman" w:cs="Times New Roman"/>
                        </w:rPr>
                      </w:pPr>
                      <w:r w:rsidRPr="00A46074">
                        <w:rPr>
                          <w:rFonts w:ascii="Times New Roman" w:hAnsi="Times New Roman" w:cs="Times New Roman"/>
                        </w:rPr>
                        <w:t>The rules mirror the C.F.R. requirements established by the Federal Aviation Administration (FAA), Federal Communications Commission (FCC), and Occupational Safety and Health Administration (OSHA) for air medical aircraft. The FAA, FCC, and OSHA conduct national research on airworthiness, air communications, occupational safety, and air medical transportation issues that might impact the safety of occupants and/or the medical care to patients who must utilize an air medical service organization (AMSO) and its aircraft.</w:t>
                      </w:r>
                    </w:p>
                  </w:txbxContent>
                </v:textbox>
                <w10:anchorlock/>
              </v:shape>
            </w:pict>
          </mc:Fallback>
        </mc:AlternateContent>
      </w:r>
    </w:p>
    <w:p w14:paraId="7FF508CD" w14:textId="547C850F" w:rsidR="00492928" w:rsidRPr="00172757" w:rsidRDefault="00805482" w:rsidP="00172757">
      <w:pPr>
        <w:pStyle w:val="ListParagraph"/>
        <w:numPr>
          <w:ilvl w:val="0"/>
          <w:numId w:val="7"/>
        </w:numPr>
        <w:spacing w:after="120" w:line="240" w:lineRule="auto"/>
        <w:rPr>
          <w:rFonts w:ascii="Times New Roman" w:hAnsi="Times New Roman" w:cs="Times New Roman"/>
          <w:b/>
          <w:i/>
          <w:sz w:val="24"/>
          <w:szCs w:val="24"/>
        </w:rPr>
      </w:pPr>
      <w:r w:rsidRPr="004A7367">
        <w:rPr>
          <w:rFonts w:ascii="Times New Roman" w:hAnsi="Times New Roman" w:cs="Times New Roman"/>
          <w:b/>
          <w:sz w:val="24"/>
          <w:szCs w:val="24"/>
        </w:rPr>
        <w:t>What alternative regulations (or specific provisions within the regulation) did the Agency consider, and why did it determine that these alternatives were not appropriate?  If none, why didn’t the Agency consider regulatory alternatives?</w:t>
      </w:r>
      <w:r w:rsidR="00504243">
        <w:rPr>
          <w:rFonts w:ascii="Times New Roman" w:hAnsi="Times New Roman" w:cs="Times New Roman"/>
          <w:b/>
          <w:sz w:val="24"/>
          <w:szCs w:val="24"/>
        </w:rPr>
        <w:t xml:space="preserve"> </w:t>
      </w:r>
      <w:r w:rsidR="00504243" w:rsidRPr="005671CD">
        <w:rPr>
          <w:rFonts w:ascii="Times New Roman" w:hAnsi="Times New Roman" w:cs="Times New Roman"/>
          <w:b/>
          <w:i/>
          <w:iCs/>
          <w:sz w:val="24"/>
          <w:szCs w:val="24"/>
        </w:rPr>
        <w:t>Alternative regulations may include performance</w:t>
      </w:r>
      <w:r w:rsidR="002F122C" w:rsidRPr="005671CD">
        <w:rPr>
          <w:rFonts w:ascii="Times New Roman" w:hAnsi="Times New Roman" w:cs="Times New Roman"/>
          <w:b/>
          <w:i/>
          <w:iCs/>
          <w:sz w:val="24"/>
          <w:szCs w:val="24"/>
        </w:rPr>
        <w:t>-based</w:t>
      </w:r>
      <w:r w:rsidR="00504243" w:rsidRPr="005671CD">
        <w:rPr>
          <w:rFonts w:ascii="Times New Roman" w:hAnsi="Times New Roman" w:cs="Times New Roman"/>
          <w:b/>
          <w:i/>
          <w:iCs/>
          <w:sz w:val="24"/>
          <w:szCs w:val="24"/>
        </w:rPr>
        <w:t xml:space="preserve"> regulations, which</w:t>
      </w:r>
      <w:r w:rsidR="00332EE6" w:rsidRPr="005671CD">
        <w:rPr>
          <w:rFonts w:ascii="Times New Roman" w:hAnsi="Times New Roman" w:cs="Times New Roman"/>
          <w:b/>
          <w:i/>
          <w:sz w:val="24"/>
          <w:szCs w:val="24"/>
        </w:rPr>
        <w:t xml:space="preserve"> define the required outcome, but do</w:t>
      </w:r>
      <w:r w:rsidR="002F122C" w:rsidRPr="005671CD">
        <w:rPr>
          <w:rFonts w:ascii="Times New Roman" w:hAnsi="Times New Roman" w:cs="Times New Roman"/>
          <w:b/>
          <w:i/>
          <w:sz w:val="24"/>
          <w:szCs w:val="24"/>
        </w:rPr>
        <w:t xml:space="preserve"> not</w:t>
      </w:r>
      <w:r w:rsidR="00332EE6" w:rsidRPr="005671CD">
        <w:rPr>
          <w:rFonts w:ascii="Times New Roman" w:hAnsi="Times New Roman" w:cs="Times New Roman"/>
          <w:b/>
          <w:i/>
          <w:sz w:val="24"/>
          <w:szCs w:val="24"/>
        </w:rPr>
        <w:t xml:space="preserve"> dictate the process the regulated stakeholders must use to </w:t>
      </w:r>
      <w:r w:rsidR="002F122C" w:rsidRPr="005671CD">
        <w:rPr>
          <w:rFonts w:ascii="Times New Roman" w:hAnsi="Times New Roman" w:cs="Times New Roman"/>
          <w:b/>
          <w:i/>
          <w:sz w:val="24"/>
          <w:szCs w:val="24"/>
        </w:rPr>
        <w:t>comply</w:t>
      </w:r>
      <w:r w:rsidR="00DE08A5" w:rsidRPr="005671CD">
        <w:rPr>
          <w:rFonts w:ascii="Times New Roman" w:hAnsi="Times New Roman" w:cs="Times New Roman"/>
          <w:b/>
          <w:i/>
          <w:sz w:val="24"/>
          <w:szCs w:val="24"/>
        </w:rPr>
        <w:t>.</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4158B033" wp14:editId="2BA6E660">
                <wp:extent cx="5760720" cy="411480"/>
                <wp:effectExtent l="0" t="0" r="11430" b="26035"/>
                <wp:docPr id="1419633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482AC4AF" w14:textId="4151ABD8" w:rsidR="00172757" w:rsidRPr="00785BE5" w:rsidRDefault="00A46074" w:rsidP="00172757">
                            <w:pPr>
                              <w:rPr>
                                <w:rFonts w:ascii="Times New Roman" w:hAnsi="Times New Roman" w:cs="Times New Roman"/>
                              </w:rPr>
                            </w:pPr>
                            <w:r w:rsidRPr="00A46074">
                              <w:rPr>
                                <w:rFonts w:ascii="Times New Roman" w:hAnsi="Times New Roman" w:cs="Times New Roman"/>
                              </w:rPr>
                              <w:t>The Critical Care Subcommittee determined that alternative regulations would not meet the purpose of the rules to assure airworthy medical aircraft and effective delivery of EMS care to patients who must utilize an AMSO and its aircraft. These regulations mirror the C.F.R. requirements established by the FAA, FCC, and OSHA for air medical aircraft.</w:t>
                            </w:r>
                          </w:p>
                        </w:txbxContent>
                      </wps:txbx>
                      <wps:bodyPr rot="0" vert="horz" wrap="square" lIns="91440" tIns="45720" rIns="91440" bIns="45720" anchor="t" anchorCtr="0" upright="1">
                        <a:spAutoFit/>
                      </wps:bodyPr>
                    </wps:wsp>
                  </a:graphicData>
                </a:graphic>
              </wp:inline>
            </w:drawing>
          </mc:Choice>
          <mc:Fallback>
            <w:pict>
              <v:shape w14:anchorId="4158B033" id="_x0000_s1036"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AE28WlGQIAADMEAAAOAAAAAAAAAAAAAAAAAC4CAABkcnMvZTJvRG9jLnhtbFBLAQItABQABgAI&#10;AAAAIQA9QyvE2wAAAAQBAAAPAAAAAAAAAAAAAAAAAHMEAABkcnMvZG93bnJldi54bWxQSwUGAAAA&#10;AAQABADzAAAAewUAAAAA&#10;">
                <v:textbox style="mso-fit-shape-to-text:t">
                  <w:txbxContent>
                    <w:p w14:paraId="482AC4AF" w14:textId="4151ABD8" w:rsidR="00172757" w:rsidRPr="00785BE5" w:rsidRDefault="00A46074" w:rsidP="00172757">
                      <w:pPr>
                        <w:rPr>
                          <w:rFonts w:ascii="Times New Roman" w:hAnsi="Times New Roman" w:cs="Times New Roman"/>
                        </w:rPr>
                      </w:pPr>
                      <w:r w:rsidRPr="00A46074">
                        <w:rPr>
                          <w:rFonts w:ascii="Times New Roman" w:hAnsi="Times New Roman" w:cs="Times New Roman"/>
                        </w:rPr>
                        <w:t>The Critical Care Subcommittee determined that alternative regulations would not meet the purpose of the rules to assure airworthy medical aircraft and effective delivery of EMS care to patients who must utilize an AMSO and its aircraft. These regulations mirror the C.F.R. requirements established by the FAA, FCC, and OSHA for air medical aircraft.</w:t>
                      </w:r>
                    </w:p>
                  </w:txbxContent>
                </v:textbox>
                <w10:anchorlock/>
              </v:shape>
            </w:pict>
          </mc:Fallback>
        </mc:AlternateContent>
      </w:r>
    </w:p>
    <w:p w14:paraId="18BAB17B" w14:textId="798F2520" w:rsidR="005F2C96" w:rsidRDefault="005F2C96" w:rsidP="00492928">
      <w:pPr>
        <w:pStyle w:val="ListParagraph"/>
        <w:numPr>
          <w:ilvl w:val="0"/>
          <w:numId w:val="7"/>
        </w:numPr>
        <w:spacing w:before="120" w:after="120" w:line="240" w:lineRule="auto"/>
        <w:contextualSpacing w:val="0"/>
        <w:rPr>
          <w:rFonts w:ascii="Times New Roman" w:hAnsi="Times New Roman" w:cs="Times New Roman"/>
          <w:b/>
          <w:sz w:val="24"/>
          <w:szCs w:val="24"/>
        </w:rPr>
      </w:pPr>
      <w:r w:rsidRPr="001873B6">
        <w:rPr>
          <w:rFonts w:ascii="Times New Roman" w:hAnsi="Times New Roman" w:cs="Times New Roman"/>
          <w:b/>
          <w:sz w:val="24"/>
          <w:szCs w:val="24"/>
        </w:rPr>
        <w:t xml:space="preserve">What measures did the Agency take to ensure that this regulation does not duplicate an existing </w:t>
      </w:r>
      <w:r w:rsidR="00A203BB" w:rsidRPr="001873B6">
        <w:rPr>
          <w:rFonts w:ascii="Times New Roman" w:hAnsi="Times New Roman" w:cs="Times New Roman"/>
          <w:b/>
          <w:sz w:val="24"/>
          <w:szCs w:val="24"/>
        </w:rPr>
        <w:t>Ohio</w:t>
      </w:r>
      <w:r w:rsidR="00DE73B6" w:rsidRPr="001873B6">
        <w:rPr>
          <w:rFonts w:ascii="Times New Roman" w:hAnsi="Times New Roman" w:cs="Times New Roman"/>
          <w:b/>
          <w:sz w:val="24"/>
          <w:szCs w:val="24"/>
        </w:rPr>
        <w:t xml:space="preserve"> </w:t>
      </w:r>
      <w:r w:rsidRPr="001873B6">
        <w:rPr>
          <w:rFonts w:ascii="Times New Roman" w:hAnsi="Times New Roman" w:cs="Times New Roman"/>
          <w:b/>
          <w:sz w:val="24"/>
          <w:szCs w:val="24"/>
        </w:rPr>
        <w:t>regulation?</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2FD1FB67" wp14:editId="3CE0BC7A">
                <wp:extent cx="5760720" cy="411480"/>
                <wp:effectExtent l="0" t="0" r="11430" b="26035"/>
                <wp:docPr id="1308917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0CDF7B1B" w14:textId="2FD4765E" w:rsidR="00172757" w:rsidRPr="00785BE5" w:rsidRDefault="00A46074" w:rsidP="00172757">
                            <w:pPr>
                              <w:rPr>
                                <w:rFonts w:ascii="Times New Roman" w:hAnsi="Times New Roman" w:cs="Times New Roman"/>
                              </w:rPr>
                            </w:pPr>
                            <w:r w:rsidRPr="00A46074">
                              <w:rPr>
                                <w:rFonts w:ascii="Times New Roman" w:hAnsi="Times New Roman" w:cs="Times New Roman"/>
                              </w:rPr>
                              <w:t>The EMFTS Board is the only authority for air medical services organizations; therefore, a review of RC Chapter 4766. and agency 4766 of the Administrative Code was completed. The Division of Emergency Medical Services and DPS legal staff reviewed RC Chapter 4729. and agency 4729 of the OAC to avoid duplication and/or conflict with Board of Pharmacy authority. In addition, the Division of Emergency Medical Services staff and DPS legal staff reviewed RC Chapter 4731. and OAC agency 4731 to avoid duplication and/or conflict with Medical Board authority. Finally, the Division of Emergency Medical Services staff and DPS legal staff reviewed RC Chapter 4723. and OAC agency 4723 to avoid duplication and/or conflict with Nursing Board authority.</w:t>
                            </w:r>
                          </w:p>
                        </w:txbxContent>
                      </wps:txbx>
                      <wps:bodyPr rot="0" vert="horz" wrap="square" lIns="91440" tIns="45720" rIns="91440" bIns="45720" anchor="t" anchorCtr="0" upright="1">
                        <a:spAutoFit/>
                      </wps:bodyPr>
                    </wps:wsp>
                  </a:graphicData>
                </a:graphic>
              </wp:inline>
            </w:drawing>
          </mc:Choice>
          <mc:Fallback>
            <w:pict>
              <v:shape w14:anchorId="2FD1FB67" id="_x0000_s1037"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CklTBJGQIAADMEAAAOAAAAAAAAAAAAAAAAAC4CAABkcnMvZTJvRG9jLnhtbFBLAQItABQABgAI&#10;AAAAIQA9QyvE2wAAAAQBAAAPAAAAAAAAAAAAAAAAAHMEAABkcnMvZG93bnJldi54bWxQSwUGAAAA&#10;AAQABADzAAAAewUAAAAA&#10;">
                <v:textbox style="mso-fit-shape-to-text:t">
                  <w:txbxContent>
                    <w:p w14:paraId="0CDF7B1B" w14:textId="2FD4765E" w:rsidR="00172757" w:rsidRPr="00785BE5" w:rsidRDefault="00A46074" w:rsidP="00172757">
                      <w:pPr>
                        <w:rPr>
                          <w:rFonts w:ascii="Times New Roman" w:hAnsi="Times New Roman" w:cs="Times New Roman"/>
                        </w:rPr>
                      </w:pPr>
                      <w:r w:rsidRPr="00A46074">
                        <w:rPr>
                          <w:rFonts w:ascii="Times New Roman" w:hAnsi="Times New Roman" w:cs="Times New Roman"/>
                        </w:rPr>
                        <w:t>The EMFTS Board is the only authority for air medical services organizations; therefore, a review of RC Chapter 4766. and agency 4766 of the Administrative Code was completed. The Division of Emergency Medical Services and DPS legal staff reviewed RC Chapter 4729. and agency 4729 of the OAC to avoid duplication and/or conflict with Board of Pharmacy authority. In addition, the Division of Emergency Medical Services staff and DPS legal staff reviewed RC Chapter 4731. and OAC agency 4731 to avoid duplication and/or conflict with Medical Board authority. Finally, the Division of Emergency Medical Services staff and DPS legal staff reviewed RC Chapter 4723. and OAC agency 4723 to avoid duplication and/or conflict with Nursing Board authority.</w:t>
                      </w:r>
                    </w:p>
                  </w:txbxContent>
                </v:textbox>
                <w10:anchorlock/>
              </v:shape>
            </w:pict>
          </mc:Fallback>
        </mc:AlternateContent>
      </w:r>
    </w:p>
    <w:p w14:paraId="42902631" w14:textId="77777777" w:rsidR="001D1A1B" w:rsidRDefault="001D1A1B">
      <w:pPr>
        <w:rPr>
          <w:rFonts w:ascii="Times New Roman" w:hAnsi="Times New Roman" w:cs="Times New Roman"/>
          <w:b/>
          <w:sz w:val="24"/>
          <w:szCs w:val="24"/>
        </w:rPr>
      </w:pPr>
      <w:r>
        <w:rPr>
          <w:rFonts w:ascii="Times New Roman" w:hAnsi="Times New Roman" w:cs="Times New Roman"/>
          <w:b/>
          <w:sz w:val="24"/>
          <w:szCs w:val="24"/>
        </w:rPr>
        <w:br w:type="page"/>
      </w:r>
    </w:p>
    <w:p w14:paraId="4D378A22" w14:textId="7150C485" w:rsidR="00361704" w:rsidRDefault="00361704" w:rsidP="00492928">
      <w:pPr>
        <w:pStyle w:val="ListParagraph"/>
        <w:numPr>
          <w:ilvl w:val="0"/>
          <w:numId w:val="7"/>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lastRenderedPageBreak/>
        <w:t>Please describe the Agency’s plan for implementation of the regulation, including any measures to ensure that the regulation is applied consistently</w:t>
      </w:r>
      <w:r w:rsidR="001D4F9F">
        <w:rPr>
          <w:rFonts w:ascii="Times New Roman" w:hAnsi="Times New Roman" w:cs="Times New Roman"/>
          <w:b/>
          <w:sz w:val="24"/>
          <w:szCs w:val="24"/>
        </w:rPr>
        <w:t xml:space="preserve"> and predictably for the regulated community</w:t>
      </w:r>
      <w:r>
        <w:rPr>
          <w:rFonts w:ascii="Times New Roman" w:hAnsi="Times New Roman" w:cs="Times New Roman"/>
          <w:b/>
          <w:sz w:val="24"/>
          <w:szCs w:val="24"/>
        </w:rPr>
        <w:t>.</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786A316D" wp14:editId="14AB78BA">
                <wp:extent cx="5760720" cy="411480"/>
                <wp:effectExtent l="0" t="0" r="11430" b="26035"/>
                <wp:docPr id="700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2F6E8883" w14:textId="35AE394E" w:rsidR="00724FF2" w:rsidRPr="00724FF2" w:rsidRDefault="00724FF2" w:rsidP="00724FF2">
                            <w:pPr>
                              <w:rPr>
                                <w:rFonts w:ascii="Times New Roman" w:hAnsi="Times New Roman" w:cs="Times New Roman"/>
                              </w:rPr>
                            </w:pPr>
                            <w:r w:rsidRPr="00724FF2">
                              <w:rPr>
                                <w:rFonts w:ascii="Times New Roman" w:hAnsi="Times New Roman" w:cs="Times New Roman"/>
                              </w:rPr>
                              <w:t>The Division of EMS posts information about the rule review process, including those rules scheduled for review, drafts open for public comment, proposed rules and public hearing notices, and recently adopted rules, at the EMS “Laws &amp; Rules” Web site (https://ems.ohio.gov/laws-and-rules) and the DPS administrative rules Web site (https://publicsafety.ohio.gov/what-we-do/administrative-rules-reviews). The laws and rules associated with Medical Transportation are provided</w:t>
                            </w:r>
                            <w:r>
                              <w:rPr>
                                <w:rFonts w:ascii="Times New Roman" w:hAnsi="Times New Roman" w:cs="Times New Roman"/>
                              </w:rPr>
                              <w:t xml:space="preserve"> </w:t>
                            </w:r>
                            <w:r w:rsidRPr="00724FF2">
                              <w:rPr>
                                <w:rFonts w:ascii="Times New Roman" w:hAnsi="Times New Roman" w:cs="Times New Roman"/>
                              </w:rPr>
                              <w:t xml:space="preserve">as links at the </w:t>
                            </w:r>
                            <w:r w:rsidRPr="00724FF2">
                              <w:rPr>
                                <w:rFonts w:ascii="Times New Roman" w:hAnsi="Times New Roman" w:cs="Times New Roman"/>
                                <w:i/>
                                <w:iCs/>
                              </w:rPr>
                              <w:t xml:space="preserve">Medical Transportation </w:t>
                            </w:r>
                            <w:r w:rsidRPr="00724FF2">
                              <w:rPr>
                                <w:rFonts w:ascii="Times New Roman" w:hAnsi="Times New Roman" w:cs="Times New Roman"/>
                              </w:rPr>
                              <w:t xml:space="preserve">Web site (https://ems.ohio.gov/medical-transportation-licensing), and the amended rules, when they become effective, will be available at that link. </w:t>
                            </w:r>
                          </w:p>
                          <w:p w14:paraId="1B8445C5" w14:textId="3E77CCF3" w:rsidR="00172757" w:rsidRPr="00785BE5" w:rsidRDefault="00724FF2" w:rsidP="00724FF2">
                            <w:pPr>
                              <w:rPr>
                                <w:rFonts w:ascii="Times New Roman" w:hAnsi="Times New Roman" w:cs="Times New Roman"/>
                              </w:rPr>
                            </w:pPr>
                            <w:r w:rsidRPr="00724FF2">
                              <w:rPr>
                                <w:rFonts w:ascii="Times New Roman" w:hAnsi="Times New Roman" w:cs="Times New Roman"/>
                              </w:rPr>
                              <w:t>The Division of EMS will use the email addresses on the “Air Medical Providers List” and contacts at the OACCT to notify stakeholders when the revised rules become effective. Division of EMS staff and the Medical Transportation Field Inspectors will receive email notification of the rule changes and attend briefings regarding the implementation policy and procedures. During their meetings, usually held once every two months, the EMFTS Board and Medical Transportation Committee and Critical Care Subcommittee receive regular updates about EMS rules.</w:t>
                            </w:r>
                          </w:p>
                        </w:txbxContent>
                      </wps:txbx>
                      <wps:bodyPr rot="0" vert="horz" wrap="square" lIns="91440" tIns="45720" rIns="91440" bIns="45720" anchor="t" anchorCtr="0" upright="1">
                        <a:spAutoFit/>
                      </wps:bodyPr>
                    </wps:wsp>
                  </a:graphicData>
                </a:graphic>
              </wp:inline>
            </w:drawing>
          </mc:Choice>
          <mc:Fallback>
            <w:pict>
              <v:shape w14:anchorId="786A316D" id="_x0000_s1038"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AFQF6nGQIAADMEAAAOAAAAAAAAAAAAAAAAAC4CAABkcnMvZTJvRG9jLnhtbFBLAQItABQABgAI&#10;AAAAIQA9QyvE2wAAAAQBAAAPAAAAAAAAAAAAAAAAAHMEAABkcnMvZG93bnJldi54bWxQSwUGAAAA&#10;AAQABADzAAAAewUAAAAA&#10;">
                <v:textbox style="mso-fit-shape-to-text:t">
                  <w:txbxContent>
                    <w:p w14:paraId="2F6E8883" w14:textId="35AE394E" w:rsidR="00724FF2" w:rsidRPr="00724FF2" w:rsidRDefault="00724FF2" w:rsidP="00724FF2">
                      <w:pPr>
                        <w:rPr>
                          <w:rFonts w:ascii="Times New Roman" w:hAnsi="Times New Roman" w:cs="Times New Roman"/>
                        </w:rPr>
                      </w:pPr>
                      <w:r w:rsidRPr="00724FF2">
                        <w:rPr>
                          <w:rFonts w:ascii="Times New Roman" w:hAnsi="Times New Roman" w:cs="Times New Roman"/>
                        </w:rPr>
                        <w:t>The Division of EMS posts information about the rule review process, including those rules scheduled for review, drafts open for public comment, proposed rules and public hearing notices, and recently adopted rules, at the EMS “Laws &amp; Rules” Web site (https://ems.ohio.gov/laws-and-rules) and the DPS administrative rules Web site (https://publicsafety.ohio.gov/what-we-do/administrative-rules-reviews). The laws and rules associated with Medical Transportation are provided</w:t>
                      </w:r>
                      <w:r>
                        <w:rPr>
                          <w:rFonts w:ascii="Times New Roman" w:hAnsi="Times New Roman" w:cs="Times New Roman"/>
                        </w:rPr>
                        <w:t xml:space="preserve"> </w:t>
                      </w:r>
                      <w:r w:rsidRPr="00724FF2">
                        <w:rPr>
                          <w:rFonts w:ascii="Times New Roman" w:hAnsi="Times New Roman" w:cs="Times New Roman"/>
                        </w:rPr>
                        <w:t xml:space="preserve">as links at the </w:t>
                      </w:r>
                      <w:r w:rsidRPr="00724FF2">
                        <w:rPr>
                          <w:rFonts w:ascii="Times New Roman" w:hAnsi="Times New Roman" w:cs="Times New Roman"/>
                          <w:i/>
                          <w:iCs/>
                        </w:rPr>
                        <w:t xml:space="preserve">Medical Transportation </w:t>
                      </w:r>
                      <w:r w:rsidRPr="00724FF2">
                        <w:rPr>
                          <w:rFonts w:ascii="Times New Roman" w:hAnsi="Times New Roman" w:cs="Times New Roman"/>
                        </w:rPr>
                        <w:t xml:space="preserve">Web site (https://ems.ohio.gov/medical-transportation-licensing), and the amended rules, when they become effective, will be available at that link. </w:t>
                      </w:r>
                    </w:p>
                    <w:p w14:paraId="1B8445C5" w14:textId="3E77CCF3" w:rsidR="00172757" w:rsidRPr="00785BE5" w:rsidRDefault="00724FF2" w:rsidP="00724FF2">
                      <w:pPr>
                        <w:rPr>
                          <w:rFonts w:ascii="Times New Roman" w:hAnsi="Times New Roman" w:cs="Times New Roman"/>
                        </w:rPr>
                      </w:pPr>
                      <w:r w:rsidRPr="00724FF2">
                        <w:rPr>
                          <w:rFonts w:ascii="Times New Roman" w:hAnsi="Times New Roman" w:cs="Times New Roman"/>
                        </w:rPr>
                        <w:t>The Division of EMS will use the email addresses on the “Air Medical Providers List” and contacts at the OACCT to notify stakeholders when the revised rules become effective. Division of EMS staff and the Medical Transportation Field Inspectors will receive email notification of the rule changes and attend briefings regarding the implementation policy and procedures. During their meetings, usually held once every two months, the EMFTS Board and Medical Transportation Committee and Critical Care Subcommittee receive regular updates about EMS rules.</w:t>
                      </w:r>
                    </w:p>
                  </w:txbxContent>
                </v:textbox>
                <w10:anchorlock/>
              </v:shape>
            </w:pict>
          </mc:Fallback>
        </mc:AlternateContent>
      </w:r>
    </w:p>
    <w:p w14:paraId="06C7A429" w14:textId="77777777" w:rsidR="00D31CEF" w:rsidRDefault="00D31CEF" w:rsidP="00D27726">
      <w:pPr>
        <w:spacing w:before="120" w:after="120" w:line="240" w:lineRule="auto"/>
        <w:rPr>
          <w:rFonts w:ascii="Times New Roman" w:hAnsi="Times New Roman" w:cs="Times New Roman"/>
          <w:b/>
          <w:color w:val="A80000"/>
          <w:sz w:val="24"/>
          <w:szCs w:val="24"/>
          <w:u w:val="single"/>
        </w:rPr>
      </w:pPr>
    </w:p>
    <w:p w14:paraId="3E0F4A41" w14:textId="77777777" w:rsidR="00D31CEF" w:rsidRDefault="00D31CEF" w:rsidP="00D27726">
      <w:pPr>
        <w:spacing w:before="120" w:after="120" w:line="240" w:lineRule="auto"/>
        <w:rPr>
          <w:rFonts w:ascii="Times New Roman" w:hAnsi="Times New Roman" w:cs="Times New Roman"/>
          <w:b/>
          <w:color w:val="A80000"/>
          <w:sz w:val="24"/>
          <w:szCs w:val="24"/>
          <w:u w:val="single"/>
        </w:rPr>
        <w:sectPr w:rsidR="00D31CEF" w:rsidSect="008A0B27">
          <w:type w:val="continuous"/>
          <w:pgSz w:w="12240" w:h="15840"/>
          <w:pgMar w:top="900" w:right="1440" w:bottom="1440" w:left="1440" w:header="720" w:footer="720" w:gutter="0"/>
          <w:cols w:space="720"/>
          <w:titlePg/>
          <w:docGrid w:linePitch="360"/>
        </w:sectPr>
      </w:pPr>
    </w:p>
    <w:p w14:paraId="55363865" w14:textId="0509712F" w:rsidR="00805482" w:rsidRDefault="00805482" w:rsidP="00D31CEF">
      <w:pPr>
        <w:spacing w:before="120" w:after="120" w:line="240" w:lineRule="auto"/>
        <w:rPr>
          <w:rFonts w:ascii="Times New Roman" w:hAnsi="Times New Roman" w:cs="Times New Roman"/>
          <w:b/>
          <w:color w:val="A80000"/>
          <w:sz w:val="24"/>
          <w:szCs w:val="24"/>
          <w:u w:val="single"/>
        </w:rPr>
      </w:pPr>
      <w:proofErr w:type="gramStart"/>
      <w:r w:rsidRPr="00BD36C2">
        <w:rPr>
          <w:rFonts w:ascii="Times New Roman" w:hAnsi="Times New Roman" w:cs="Times New Roman"/>
          <w:b/>
          <w:color w:val="A80000"/>
          <w:sz w:val="24"/>
          <w:szCs w:val="24"/>
          <w:u w:val="single"/>
        </w:rPr>
        <w:t>Adverse</w:t>
      </w:r>
      <w:proofErr w:type="gramEnd"/>
      <w:r w:rsidRPr="00BD36C2">
        <w:rPr>
          <w:rFonts w:ascii="Times New Roman" w:hAnsi="Times New Roman" w:cs="Times New Roman"/>
          <w:b/>
          <w:color w:val="A80000"/>
          <w:sz w:val="24"/>
          <w:szCs w:val="24"/>
          <w:u w:val="single"/>
        </w:rPr>
        <w:t xml:space="preserve"> Impact </w:t>
      </w:r>
      <w:proofErr w:type="gramStart"/>
      <w:r w:rsidRPr="00BD36C2">
        <w:rPr>
          <w:rFonts w:ascii="Times New Roman" w:hAnsi="Times New Roman" w:cs="Times New Roman"/>
          <w:b/>
          <w:color w:val="A80000"/>
          <w:sz w:val="24"/>
          <w:szCs w:val="24"/>
          <w:u w:val="single"/>
        </w:rPr>
        <w:t>to</w:t>
      </w:r>
      <w:proofErr w:type="gramEnd"/>
      <w:r w:rsidRPr="00BD36C2">
        <w:rPr>
          <w:rFonts w:ascii="Times New Roman" w:hAnsi="Times New Roman" w:cs="Times New Roman"/>
          <w:b/>
          <w:color w:val="A80000"/>
          <w:sz w:val="24"/>
          <w:szCs w:val="24"/>
          <w:u w:val="single"/>
        </w:rPr>
        <w:t xml:space="preserve"> Business</w:t>
      </w:r>
    </w:p>
    <w:p w14:paraId="1B0275C7" w14:textId="214FBBE6" w:rsidR="005A7363" w:rsidRDefault="005A7363" w:rsidP="00492928">
      <w:pPr>
        <w:pStyle w:val="ListParagraph"/>
        <w:numPr>
          <w:ilvl w:val="0"/>
          <w:numId w:val="7"/>
        </w:numPr>
        <w:spacing w:after="0" w:line="240" w:lineRule="auto"/>
        <w:contextualSpacing w:val="0"/>
        <w:jc w:val="both"/>
        <w:rPr>
          <w:rFonts w:ascii="Times New Roman" w:hAnsi="Times New Roman" w:cs="Times New Roman"/>
          <w:b/>
          <w:sz w:val="24"/>
          <w:szCs w:val="24"/>
        </w:rPr>
      </w:pPr>
      <w:r w:rsidRPr="00825087">
        <w:rPr>
          <w:rFonts w:ascii="Times New Roman" w:hAnsi="Times New Roman" w:cs="Times New Roman"/>
          <w:b/>
          <w:sz w:val="24"/>
          <w:szCs w:val="24"/>
        </w:rPr>
        <w:t>Provide a summary of the estimated cost of compliance</w:t>
      </w:r>
      <w:r w:rsidR="0045283A">
        <w:rPr>
          <w:rFonts w:ascii="Times New Roman" w:hAnsi="Times New Roman" w:cs="Times New Roman"/>
          <w:b/>
          <w:sz w:val="24"/>
          <w:szCs w:val="24"/>
        </w:rPr>
        <w:t xml:space="preserve"> with the rule(s).</w:t>
      </w:r>
      <w:r w:rsidR="00AD0DE3">
        <w:rPr>
          <w:rFonts w:ascii="Times New Roman" w:hAnsi="Times New Roman" w:cs="Times New Roman"/>
          <w:b/>
          <w:sz w:val="24"/>
          <w:szCs w:val="24"/>
        </w:rPr>
        <w:t xml:space="preserve"> </w:t>
      </w:r>
      <w:r>
        <w:rPr>
          <w:rFonts w:ascii="Times New Roman" w:hAnsi="Times New Roman" w:cs="Times New Roman"/>
          <w:b/>
          <w:sz w:val="24"/>
          <w:szCs w:val="24"/>
        </w:rPr>
        <w:t>Specifically, please do the following:</w:t>
      </w:r>
    </w:p>
    <w:p w14:paraId="75080B85" w14:textId="77777777" w:rsidR="00172757" w:rsidRDefault="00172757" w:rsidP="00172757">
      <w:pPr>
        <w:pStyle w:val="ListParagraph"/>
        <w:spacing w:after="0" w:line="240" w:lineRule="auto"/>
        <w:ind w:left="360"/>
        <w:contextualSpacing w:val="0"/>
        <w:jc w:val="both"/>
        <w:rPr>
          <w:rFonts w:ascii="Times New Roman" w:hAnsi="Times New Roman" w:cs="Times New Roman"/>
          <w:b/>
          <w:sz w:val="24"/>
          <w:szCs w:val="24"/>
        </w:rPr>
      </w:pPr>
    </w:p>
    <w:p w14:paraId="5ABCD25A" w14:textId="02B0FA1A" w:rsidR="00172757" w:rsidRPr="00172757" w:rsidRDefault="005A7363" w:rsidP="00172757">
      <w:pPr>
        <w:pStyle w:val="ListParagraph"/>
        <w:numPr>
          <w:ilvl w:val="1"/>
          <w:numId w:val="7"/>
        </w:numPr>
        <w:spacing w:after="0" w:line="240" w:lineRule="auto"/>
        <w:ind w:left="702" w:hanging="270"/>
        <w:contextualSpacing w:val="0"/>
        <w:rPr>
          <w:rFonts w:ascii="Times New Roman" w:hAnsi="Times New Roman" w:cs="Times New Roman"/>
          <w:b/>
          <w:sz w:val="24"/>
          <w:szCs w:val="24"/>
        </w:rPr>
      </w:pPr>
      <w:r w:rsidRPr="00770387">
        <w:rPr>
          <w:rFonts w:ascii="Times New Roman" w:hAnsi="Times New Roman" w:cs="Times New Roman"/>
          <w:b/>
          <w:sz w:val="24"/>
          <w:szCs w:val="24"/>
        </w:rPr>
        <w:t xml:space="preserve">Identify the </w:t>
      </w:r>
      <w:r w:rsidRPr="002F122C">
        <w:rPr>
          <w:rFonts w:ascii="Times New Roman" w:hAnsi="Times New Roman" w:cs="Times New Roman"/>
          <w:b/>
          <w:sz w:val="24"/>
          <w:szCs w:val="24"/>
        </w:rPr>
        <w:t xml:space="preserve">scope of the </w:t>
      </w:r>
      <w:r w:rsidRPr="00770387">
        <w:rPr>
          <w:rFonts w:ascii="Times New Roman" w:hAnsi="Times New Roman" w:cs="Times New Roman"/>
          <w:b/>
          <w:sz w:val="24"/>
          <w:szCs w:val="24"/>
        </w:rPr>
        <w:t>impacted business community</w:t>
      </w:r>
      <w:r w:rsidR="002600FB">
        <w:rPr>
          <w:rFonts w:ascii="Times New Roman" w:hAnsi="Times New Roman" w:cs="Times New Roman"/>
          <w:b/>
          <w:sz w:val="24"/>
          <w:szCs w:val="24"/>
        </w:rPr>
        <w:t>,</w:t>
      </w:r>
      <w:r w:rsidRPr="00770387">
        <w:rPr>
          <w:rFonts w:ascii="Times New Roman" w:hAnsi="Times New Roman" w:cs="Times New Roman"/>
          <w:b/>
          <w:sz w:val="24"/>
          <w:szCs w:val="24"/>
        </w:rPr>
        <w:t xml:space="preserve"> and</w:t>
      </w:r>
      <w:r w:rsidR="00172757" w:rsidRPr="00172757">
        <w:rPr>
          <w:rFonts w:ascii="Calibri" w:eastAsia="Times New Roman" w:hAnsi="Calibri" w:cs="Times New Roman"/>
          <w:noProof/>
        </w:rPr>
        <mc:AlternateContent>
          <mc:Choice Requires="wps">
            <w:drawing>
              <wp:inline distT="0" distB="0" distL="0" distR="0" wp14:anchorId="3E237013" wp14:editId="11433A56">
                <wp:extent cx="5550408" cy="411480"/>
                <wp:effectExtent l="0" t="0" r="12700" b="26035"/>
                <wp:docPr id="1235874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408" cy="411480"/>
                        </a:xfrm>
                        <a:prstGeom prst="rect">
                          <a:avLst/>
                        </a:prstGeom>
                        <a:solidFill>
                          <a:srgbClr val="FFFFFF"/>
                        </a:solidFill>
                        <a:ln w="9525">
                          <a:solidFill>
                            <a:srgbClr val="000000"/>
                          </a:solidFill>
                          <a:miter lim="800000"/>
                          <a:headEnd/>
                          <a:tailEnd/>
                        </a:ln>
                      </wps:spPr>
                      <wps:txbx>
                        <w:txbxContent>
                          <w:p w14:paraId="73DBDDD2" w14:textId="68826863" w:rsidR="00172757" w:rsidRPr="00785BE5" w:rsidRDefault="00B35518" w:rsidP="00172757">
                            <w:pPr>
                              <w:rPr>
                                <w:rFonts w:ascii="Times New Roman" w:hAnsi="Times New Roman" w:cs="Times New Roman"/>
                              </w:rPr>
                            </w:pPr>
                            <w:r w:rsidRPr="00B35518">
                              <w:rPr>
                                <w:rFonts w:ascii="Times New Roman" w:hAnsi="Times New Roman" w:cs="Times New Roman"/>
                              </w:rPr>
                              <w:t xml:space="preserve">The scope of the impacted business community includes </w:t>
                            </w:r>
                            <w:r w:rsidRPr="001272F5">
                              <w:rPr>
                                <w:rFonts w:ascii="Times New Roman" w:hAnsi="Times New Roman" w:cs="Times New Roman"/>
                              </w:rPr>
                              <w:t>1</w:t>
                            </w:r>
                            <w:r w:rsidR="001272F5" w:rsidRPr="001272F5">
                              <w:rPr>
                                <w:rFonts w:ascii="Times New Roman" w:hAnsi="Times New Roman" w:cs="Times New Roman"/>
                              </w:rPr>
                              <w:t>3</w:t>
                            </w:r>
                            <w:r w:rsidRPr="00B35518">
                              <w:rPr>
                                <w:rFonts w:ascii="Times New Roman" w:hAnsi="Times New Roman" w:cs="Times New Roman"/>
                              </w:rPr>
                              <w:t xml:space="preserve"> licensed AMSOs that operate </w:t>
                            </w:r>
                            <w:r w:rsidR="001272F5">
                              <w:rPr>
                                <w:rFonts w:ascii="Times New Roman" w:hAnsi="Times New Roman" w:cs="Times New Roman"/>
                              </w:rPr>
                              <w:t>47</w:t>
                            </w:r>
                            <w:r w:rsidRPr="00B35518">
                              <w:rPr>
                                <w:rFonts w:ascii="Times New Roman" w:hAnsi="Times New Roman" w:cs="Times New Roman"/>
                              </w:rPr>
                              <w:t xml:space="preserve"> satellite facilities and a combined total of </w:t>
                            </w:r>
                            <w:r w:rsidR="001272F5">
                              <w:rPr>
                                <w:rFonts w:ascii="Times New Roman" w:hAnsi="Times New Roman" w:cs="Times New Roman"/>
                              </w:rPr>
                              <w:t>72</w:t>
                            </w:r>
                            <w:r w:rsidRPr="00B35518">
                              <w:rPr>
                                <w:rFonts w:ascii="Times New Roman" w:hAnsi="Times New Roman" w:cs="Times New Roman"/>
                              </w:rPr>
                              <w:t xml:space="preserve"> aircraft. Adverse impact may result from the cost of seeking and maintaining a license to operate an AMSO and permitted aircraft, both required in accordance with section 4766.04 of the RC. In addition, the regulations require AMSOs to develop protocol and procedures that conform to FAA, FCC, and OSHA regulations.</w:t>
                            </w:r>
                          </w:p>
                        </w:txbxContent>
                      </wps:txbx>
                      <wps:bodyPr rot="0" vert="horz" wrap="square" lIns="91440" tIns="45720" rIns="91440" bIns="45720" anchor="t" anchorCtr="0" upright="1">
                        <a:spAutoFit/>
                      </wps:bodyPr>
                    </wps:wsp>
                  </a:graphicData>
                </a:graphic>
              </wp:inline>
            </w:drawing>
          </mc:Choice>
          <mc:Fallback>
            <w:pict>
              <v:shape w14:anchorId="3E237013" id="_x0000_s1039" type="#_x0000_t202" style="width:437.05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">
                <v:textbox style="mso-fit-shape-to-text:t">
                  <w:txbxContent>
                    <w:p w14:paraId="73DBDDD2" w14:textId="68826863" w:rsidR="00172757" w:rsidRPr="00785BE5" w:rsidRDefault="00B35518" w:rsidP="00172757">
                      <w:pPr>
                        <w:rPr>
                          <w:rFonts w:ascii="Times New Roman" w:hAnsi="Times New Roman" w:cs="Times New Roman"/>
                        </w:rPr>
                      </w:pPr>
                      <w:r w:rsidRPr="00B35518">
                        <w:rPr>
                          <w:rFonts w:ascii="Times New Roman" w:hAnsi="Times New Roman" w:cs="Times New Roman"/>
                        </w:rPr>
                        <w:t xml:space="preserve">The scope of the impacted business community includes </w:t>
                      </w:r>
                      <w:r w:rsidRPr="001272F5">
                        <w:rPr>
                          <w:rFonts w:ascii="Times New Roman" w:hAnsi="Times New Roman" w:cs="Times New Roman"/>
                        </w:rPr>
                        <w:t>1</w:t>
                      </w:r>
                      <w:r w:rsidR="001272F5" w:rsidRPr="001272F5">
                        <w:rPr>
                          <w:rFonts w:ascii="Times New Roman" w:hAnsi="Times New Roman" w:cs="Times New Roman"/>
                        </w:rPr>
                        <w:t>3</w:t>
                      </w:r>
                      <w:r w:rsidRPr="00B35518">
                        <w:rPr>
                          <w:rFonts w:ascii="Times New Roman" w:hAnsi="Times New Roman" w:cs="Times New Roman"/>
                        </w:rPr>
                        <w:t xml:space="preserve"> licensed AMSOs that operate </w:t>
                      </w:r>
                      <w:r w:rsidR="001272F5">
                        <w:rPr>
                          <w:rFonts w:ascii="Times New Roman" w:hAnsi="Times New Roman" w:cs="Times New Roman"/>
                        </w:rPr>
                        <w:t>47</w:t>
                      </w:r>
                      <w:r w:rsidRPr="00B35518">
                        <w:rPr>
                          <w:rFonts w:ascii="Times New Roman" w:hAnsi="Times New Roman" w:cs="Times New Roman"/>
                        </w:rPr>
                        <w:t xml:space="preserve"> satellite facilities and a combined total of </w:t>
                      </w:r>
                      <w:r w:rsidR="001272F5">
                        <w:rPr>
                          <w:rFonts w:ascii="Times New Roman" w:hAnsi="Times New Roman" w:cs="Times New Roman"/>
                        </w:rPr>
                        <w:t>72</w:t>
                      </w:r>
                      <w:r w:rsidRPr="00B35518">
                        <w:rPr>
                          <w:rFonts w:ascii="Times New Roman" w:hAnsi="Times New Roman" w:cs="Times New Roman"/>
                        </w:rPr>
                        <w:t xml:space="preserve"> aircraft. Adverse impact may result from the cost of seeking and maintaining a license to operate an AMSO and permitted aircraft, both required in accordance with section 4766.04 of the RC. In addition, the regulations require AMSOs to develop protocol and procedures that conform to FAA, FCC, and OSHA regulations.</w:t>
                      </w:r>
                    </w:p>
                  </w:txbxContent>
                </v:textbox>
                <w10:anchorlock/>
              </v:shape>
            </w:pict>
          </mc:Fallback>
        </mc:AlternateContent>
      </w:r>
    </w:p>
    <w:p w14:paraId="78311CF0" w14:textId="77777777" w:rsidR="001D1A1B" w:rsidRDefault="001D1A1B">
      <w:pPr>
        <w:rPr>
          <w:rFonts w:ascii="Times New Roman" w:hAnsi="Times New Roman" w:cs="Times New Roman"/>
          <w:b/>
          <w:sz w:val="24"/>
          <w:szCs w:val="24"/>
        </w:rPr>
      </w:pPr>
      <w:r>
        <w:rPr>
          <w:rFonts w:ascii="Times New Roman" w:hAnsi="Times New Roman" w:cs="Times New Roman"/>
          <w:b/>
          <w:sz w:val="24"/>
          <w:szCs w:val="24"/>
        </w:rPr>
        <w:br w:type="page"/>
      </w:r>
    </w:p>
    <w:p w14:paraId="1F71ABF5" w14:textId="2F15F3A7" w:rsidR="005671CD" w:rsidRPr="00172757" w:rsidRDefault="0045283A" w:rsidP="00172757">
      <w:pPr>
        <w:pStyle w:val="ListParagraph"/>
        <w:numPr>
          <w:ilvl w:val="1"/>
          <w:numId w:val="7"/>
        </w:numPr>
        <w:spacing w:after="0" w:line="240" w:lineRule="auto"/>
        <w:ind w:left="630" w:hanging="270"/>
        <w:contextualSpacing w:val="0"/>
        <w:rPr>
          <w:rFonts w:ascii="Times New Roman" w:hAnsi="Times New Roman" w:cs="Times New Roman"/>
          <w:b/>
          <w:sz w:val="24"/>
          <w:szCs w:val="24"/>
        </w:rPr>
      </w:pPr>
      <w:r w:rsidRPr="00172757">
        <w:rPr>
          <w:rFonts w:ascii="Times New Roman" w:hAnsi="Times New Roman" w:cs="Times New Roman"/>
          <w:b/>
          <w:sz w:val="24"/>
          <w:szCs w:val="24"/>
        </w:rPr>
        <w:lastRenderedPageBreak/>
        <w:t>Quantify and i</w:t>
      </w:r>
      <w:r w:rsidR="005A7363" w:rsidRPr="00172757">
        <w:rPr>
          <w:rFonts w:ascii="Times New Roman" w:hAnsi="Times New Roman" w:cs="Times New Roman"/>
          <w:b/>
          <w:sz w:val="24"/>
          <w:szCs w:val="24"/>
        </w:rPr>
        <w:t>dentify</w:t>
      </w:r>
      <w:r w:rsidR="002600FB" w:rsidRPr="00172757">
        <w:rPr>
          <w:rFonts w:ascii="Times New Roman" w:hAnsi="Times New Roman" w:cs="Times New Roman"/>
          <w:b/>
          <w:sz w:val="24"/>
          <w:szCs w:val="24"/>
        </w:rPr>
        <w:t xml:space="preserve"> </w:t>
      </w:r>
      <w:r w:rsidR="005A7363" w:rsidRPr="00172757">
        <w:rPr>
          <w:rFonts w:ascii="Times New Roman" w:hAnsi="Times New Roman" w:cs="Times New Roman"/>
          <w:b/>
          <w:sz w:val="24"/>
          <w:szCs w:val="24"/>
        </w:rPr>
        <w:t>the nature of all adverse impact (e.g., fees, fines, employer time for</w:t>
      </w:r>
      <w:r w:rsidR="00483DFD" w:rsidRPr="00172757">
        <w:rPr>
          <w:rFonts w:ascii="Times New Roman" w:hAnsi="Times New Roman" w:cs="Times New Roman"/>
          <w:b/>
          <w:sz w:val="24"/>
          <w:szCs w:val="24"/>
        </w:rPr>
        <w:t xml:space="preserve"> </w:t>
      </w:r>
      <w:r w:rsidR="005A7363" w:rsidRPr="00172757">
        <w:rPr>
          <w:rFonts w:ascii="Times New Roman" w:hAnsi="Times New Roman" w:cs="Times New Roman"/>
          <w:b/>
          <w:sz w:val="24"/>
          <w:szCs w:val="24"/>
        </w:rPr>
        <w:t>compliance,</w:t>
      </w:r>
      <w:r w:rsidR="00B1479D" w:rsidRPr="00172757">
        <w:rPr>
          <w:rFonts w:ascii="Times New Roman" w:hAnsi="Times New Roman" w:cs="Times New Roman"/>
          <w:b/>
          <w:sz w:val="24"/>
          <w:szCs w:val="24"/>
        </w:rPr>
        <w:t xml:space="preserve"> etc.</w:t>
      </w:r>
      <w:r w:rsidR="005A7363" w:rsidRPr="00172757">
        <w:rPr>
          <w:rFonts w:ascii="Times New Roman" w:hAnsi="Times New Roman" w:cs="Times New Roman"/>
          <w:b/>
          <w:sz w:val="24"/>
          <w:szCs w:val="24"/>
        </w:rPr>
        <w:t>)</w:t>
      </w:r>
      <w:r w:rsidR="002600FB" w:rsidRPr="00172757">
        <w:rPr>
          <w:rFonts w:ascii="Times New Roman" w:hAnsi="Times New Roman" w:cs="Times New Roman"/>
          <w:b/>
          <w:sz w:val="24"/>
          <w:szCs w:val="24"/>
        </w:rPr>
        <w:t>.</w:t>
      </w:r>
      <w:r w:rsidR="005671CD" w:rsidRPr="00172757">
        <w:rPr>
          <w:rFonts w:ascii="Times New Roman" w:hAnsi="Times New Roman" w:cs="Times New Roman"/>
          <w:b/>
          <w:sz w:val="24"/>
          <w:szCs w:val="24"/>
        </w:rPr>
        <w:t xml:space="preserve"> </w:t>
      </w:r>
    </w:p>
    <w:p w14:paraId="57504849" w14:textId="6FF0E6E4" w:rsidR="00172757" w:rsidRPr="00172757" w:rsidRDefault="00171A71" w:rsidP="00172757">
      <w:pPr>
        <w:pStyle w:val="ListParagraph"/>
        <w:spacing w:after="0" w:line="240" w:lineRule="auto"/>
        <w:contextualSpacing w:val="0"/>
        <w:rPr>
          <w:rFonts w:ascii="Calibri" w:eastAsia="Times New Roman" w:hAnsi="Calibri" w:cs="Times New Roman"/>
          <w:noProof/>
        </w:rPr>
      </w:pPr>
      <w:r w:rsidRPr="005671CD">
        <w:rPr>
          <w:rFonts w:ascii="Times New Roman" w:hAnsi="Times New Roman" w:cs="Times New Roman"/>
          <w:b/>
          <w:i/>
          <w:sz w:val="24"/>
          <w:szCs w:val="24"/>
        </w:rPr>
        <w:t>The adverse impact can be quantified in terms of dollars, hours to comply, or other factors; and may be estimated for the entire regulated population or for a representative business. Please include the source for your information/estimated impact.</w:t>
      </w:r>
      <w:r w:rsidR="00172757" w:rsidRPr="00172757">
        <w:rPr>
          <w:rFonts w:ascii="Calibri" w:eastAsia="Times New Roman" w:hAnsi="Calibri" w:cs="Times New Roman"/>
          <w:noProof/>
        </w:rPr>
        <w:t xml:space="preserve"> </w:t>
      </w:r>
    </w:p>
    <w:p w14:paraId="358E4B0D" w14:textId="227E99ED" w:rsidR="005671CD" w:rsidRPr="00172757" w:rsidRDefault="00172757" w:rsidP="00172757">
      <w:pPr>
        <w:pStyle w:val="ListParagraph"/>
        <w:spacing w:after="0" w:line="240" w:lineRule="auto"/>
        <w:contextualSpacing w:val="0"/>
        <w:rPr>
          <w:rFonts w:ascii="Times New Roman" w:hAnsi="Times New Roman" w:cs="Times New Roman"/>
          <w:b/>
          <w:i/>
          <w:sz w:val="24"/>
          <w:szCs w:val="24"/>
        </w:rPr>
      </w:pPr>
      <w:r w:rsidRPr="00172757">
        <w:rPr>
          <w:rFonts w:ascii="Calibri" w:eastAsia="Times New Roman" w:hAnsi="Calibri" w:cs="Times New Roman"/>
          <w:noProof/>
        </w:rPr>
        <mc:AlternateContent>
          <mc:Choice Requires="wps">
            <w:drawing>
              <wp:inline distT="0" distB="0" distL="0" distR="0" wp14:anchorId="6A268EAD" wp14:editId="346996FE">
                <wp:extent cx="5550408" cy="411480"/>
                <wp:effectExtent l="0" t="0" r="12700" b="26035"/>
                <wp:docPr id="911423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408" cy="411480"/>
                        </a:xfrm>
                        <a:prstGeom prst="rect">
                          <a:avLst/>
                        </a:prstGeom>
                        <a:solidFill>
                          <a:srgbClr val="FFFFFF"/>
                        </a:solidFill>
                        <a:ln w="9525">
                          <a:solidFill>
                            <a:srgbClr val="000000"/>
                          </a:solidFill>
                          <a:miter lim="800000"/>
                          <a:headEnd/>
                          <a:tailEnd/>
                        </a:ln>
                      </wps:spPr>
                      <wps:txbx>
                        <w:txbxContent>
                          <w:p w14:paraId="052E27AC" w14:textId="2BF0BB25" w:rsidR="00172757" w:rsidRDefault="00837FEB" w:rsidP="00172757">
                            <w:pPr>
                              <w:rPr>
                                <w:rFonts w:ascii="Times New Roman" w:hAnsi="Times New Roman" w:cs="Times New Roman"/>
                              </w:rPr>
                            </w:pPr>
                            <w:r w:rsidRPr="00837FEB">
                              <w:rPr>
                                <w:rFonts w:ascii="Times New Roman" w:hAnsi="Times New Roman" w:cs="Times New Roman"/>
                              </w:rPr>
                              <w:t xml:space="preserve">OAC rule 4766-5-03 requires each AMSO to submit an annual licensing fee of $100 to operate an air medical service. In addition, there is a $100 annual permit fee required for each aircraft and an annual inspection fee of $100 per aircraft. Stakeholders estimate the cost of compliance ranges from </w:t>
                            </w:r>
                            <w:r w:rsidRPr="00A13EFE">
                              <w:rPr>
                                <w:rFonts w:ascii="Times New Roman" w:hAnsi="Times New Roman" w:cs="Times New Roman"/>
                              </w:rPr>
                              <w:t>$300</w:t>
                            </w:r>
                            <w:r w:rsidRPr="00837FEB">
                              <w:rPr>
                                <w:rFonts w:ascii="Times New Roman" w:hAnsi="Times New Roman" w:cs="Times New Roman"/>
                              </w:rPr>
                              <w:t xml:space="preserve"> to </w:t>
                            </w:r>
                            <w:r w:rsidRPr="00A13EFE">
                              <w:rPr>
                                <w:rFonts w:ascii="Times New Roman" w:hAnsi="Times New Roman" w:cs="Times New Roman"/>
                              </w:rPr>
                              <w:t>$</w:t>
                            </w:r>
                            <w:r w:rsidR="00A13EFE">
                              <w:rPr>
                                <w:rFonts w:ascii="Times New Roman" w:hAnsi="Times New Roman" w:cs="Times New Roman"/>
                              </w:rPr>
                              <w:t>4800</w:t>
                            </w:r>
                            <w:r w:rsidRPr="00837FEB">
                              <w:rPr>
                                <w:rFonts w:ascii="Times New Roman" w:hAnsi="Times New Roman" w:cs="Times New Roman"/>
                              </w:rPr>
                              <w:t xml:space="preserve"> per year for AMSO licensing and aircraft permits and inspections. The variance in costs is dependent on the number of permitted aircraft by the AMSO. The established fees do not exceed those authorized in RC section 4766.05.</w:t>
                            </w:r>
                          </w:p>
                          <w:p w14:paraId="0899F3CC" w14:textId="2B6C4474" w:rsidR="00837FEB" w:rsidRPr="00837FEB" w:rsidRDefault="00837FEB" w:rsidP="00837FEB">
                            <w:pPr>
                              <w:rPr>
                                <w:rFonts w:ascii="Times New Roman" w:hAnsi="Times New Roman" w:cs="Times New Roman"/>
                              </w:rPr>
                            </w:pPr>
                            <w:r w:rsidRPr="00837FEB">
                              <w:rPr>
                                <w:rFonts w:ascii="Times New Roman" w:hAnsi="Times New Roman" w:cs="Times New Roman"/>
                              </w:rPr>
                              <w:t xml:space="preserve">The estimated cost to stock the required medications and medical equipment and supplies on each permitted medical aircraft, as listed in OAC rule 4766-5-08, is estimated to be approximately </w:t>
                            </w:r>
                            <w:r w:rsidR="00A13EFE">
                              <w:rPr>
                                <w:rFonts w:ascii="Times New Roman" w:hAnsi="Times New Roman" w:cs="Times New Roman"/>
                              </w:rPr>
                              <w:t>$140,000</w:t>
                            </w:r>
                            <w:r w:rsidRPr="00837FEB">
                              <w:rPr>
                                <w:rFonts w:ascii="Times New Roman" w:hAnsi="Times New Roman" w:cs="Times New Roman"/>
                              </w:rPr>
                              <w:t xml:space="preserve">. Required equipment includes, but is not limited to isolation equipment, airway equipment, definitive care equipment, bleeding control/ burn equipment, suction equipment, medical gas and equipment, adjunct equipment, and intravenous equipment. The variance in costs is dependent on equipment items and quantity needed. </w:t>
                            </w:r>
                          </w:p>
                          <w:p w14:paraId="152A94D5" w14:textId="5E7A6756" w:rsidR="00837FEB" w:rsidRPr="00837FEB" w:rsidRDefault="00837FEB" w:rsidP="00837FEB">
                            <w:pPr>
                              <w:rPr>
                                <w:rFonts w:ascii="Times New Roman" w:hAnsi="Times New Roman" w:cs="Times New Roman"/>
                              </w:rPr>
                            </w:pPr>
                            <w:r w:rsidRPr="00837FEB">
                              <w:rPr>
                                <w:rFonts w:ascii="Times New Roman" w:hAnsi="Times New Roman" w:cs="Times New Roman"/>
                              </w:rPr>
                              <w:t xml:space="preserve">OAC rules 4766-5-05, 4766-5-06, and 4766-5-09 require an AMSO to create and maintain written plans, procedures and documentation of procedures. The estimated cost of compliance to an AMSO could be up to </w:t>
                            </w:r>
                            <w:r w:rsidRPr="00A13EFE">
                              <w:rPr>
                                <w:rFonts w:ascii="Times New Roman" w:hAnsi="Times New Roman" w:cs="Times New Roman"/>
                              </w:rPr>
                              <w:t>$200</w:t>
                            </w:r>
                            <w:r w:rsidRPr="00837FEB">
                              <w:rPr>
                                <w:rFonts w:ascii="Times New Roman" w:hAnsi="Times New Roman" w:cs="Times New Roman"/>
                              </w:rPr>
                              <w:t xml:space="preserve"> to create and distribute a written sanitation plan, in addition to training costs of up to </w:t>
                            </w:r>
                            <w:r w:rsidRPr="00A13EFE">
                              <w:rPr>
                                <w:rFonts w:ascii="Times New Roman" w:hAnsi="Times New Roman" w:cs="Times New Roman"/>
                              </w:rPr>
                              <w:t>$</w:t>
                            </w:r>
                            <w:r w:rsidR="00A13EFE" w:rsidRPr="00A13EFE">
                              <w:rPr>
                                <w:rFonts w:ascii="Times New Roman" w:hAnsi="Times New Roman" w:cs="Times New Roman"/>
                              </w:rPr>
                              <w:t>5</w:t>
                            </w:r>
                            <w:r w:rsidRPr="00A13EFE">
                              <w:rPr>
                                <w:rFonts w:ascii="Times New Roman" w:hAnsi="Times New Roman" w:cs="Times New Roman"/>
                              </w:rPr>
                              <w:t>0</w:t>
                            </w:r>
                            <w:r w:rsidRPr="00837FEB">
                              <w:rPr>
                                <w:rFonts w:ascii="Times New Roman" w:hAnsi="Times New Roman" w:cs="Times New Roman"/>
                              </w:rPr>
                              <w:t xml:space="preserve"> per hour per employee. </w:t>
                            </w:r>
                          </w:p>
                          <w:p w14:paraId="1D9C59F1" w14:textId="77777777" w:rsidR="00837FEB" w:rsidRPr="00837FEB" w:rsidRDefault="00837FEB" w:rsidP="00837FEB">
                            <w:pPr>
                              <w:rPr>
                                <w:rFonts w:ascii="Times New Roman" w:hAnsi="Times New Roman" w:cs="Times New Roman"/>
                              </w:rPr>
                            </w:pPr>
                            <w:r w:rsidRPr="00837FEB">
                              <w:rPr>
                                <w:rFonts w:ascii="Times New Roman" w:hAnsi="Times New Roman" w:cs="Times New Roman"/>
                              </w:rPr>
                              <w:t xml:space="preserve">Minimal adverse impact may be expected for an AMSO to provide the written plans and to retain records that meet the requirements, and in the specified format, set forth in these rules. Cost of compliance will vary depending on the AMSO pay rates. </w:t>
                            </w:r>
                          </w:p>
                          <w:p w14:paraId="1D2DEF02" w14:textId="752509B3" w:rsidR="00837FEB" w:rsidRPr="00785BE5" w:rsidRDefault="00837FEB" w:rsidP="00837FEB">
                            <w:pPr>
                              <w:rPr>
                                <w:rFonts w:ascii="Times New Roman" w:hAnsi="Times New Roman" w:cs="Times New Roman"/>
                              </w:rPr>
                            </w:pPr>
                            <w:r w:rsidRPr="00837FEB">
                              <w:rPr>
                                <w:rFonts w:ascii="Times New Roman" w:hAnsi="Times New Roman" w:cs="Times New Roman"/>
                              </w:rPr>
                              <w:t>The rules mirror the C.F.R. requirements established by the Federal Aviation Administration (FAA), Federal Communications Commission (FCC), and Occupational Safety and Health Administration (OSHA) for air medical aircraft. The FAA, FCC, and OSHA conduct national research on airworthiness, air communications, occupational safety, and air medical</w:t>
                            </w:r>
                            <w:r>
                              <w:rPr>
                                <w:rFonts w:ascii="Times New Roman" w:hAnsi="Times New Roman" w:cs="Times New Roman"/>
                              </w:rPr>
                              <w:t xml:space="preserve"> </w:t>
                            </w:r>
                            <w:r w:rsidRPr="00837FEB">
                              <w:rPr>
                                <w:rFonts w:ascii="Times New Roman" w:hAnsi="Times New Roman" w:cs="Times New Roman"/>
                              </w:rPr>
                              <w:t>transportation issue which might impact the safety of occupants and/or the medical care to patients who must utilize an air medical service organization (AMSO) and its aircraft.</w:t>
                            </w:r>
                          </w:p>
                        </w:txbxContent>
                      </wps:txbx>
                      <wps:bodyPr rot="0" vert="horz" wrap="square" lIns="91440" tIns="45720" rIns="91440" bIns="45720" anchor="t" anchorCtr="0" upright="1">
                        <a:spAutoFit/>
                      </wps:bodyPr>
                    </wps:wsp>
                  </a:graphicData>
                </a:graphic>
              </wp:inline>
            </w:drawing>
          </mc:Choice>
          <mc:Fallback>
            <w:pict>
              <v:shape w14:anchorId="6A268EAD" id="_x0000_s1040" type="#_x0000_t202" style="width:437.05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">
                <v:textbox style="mso-fit-shape-to-text:t">
                  <w:txbxContent>
                    <w:p w14:paraId="052E27AC" w14:textId="2BF0BB25" w:rsidR="00172757" w:rsidRDefault="00837FEB" w:rsidP="00172757">
                      <w:pPr>
                        <w:rPr>
                          <w:rFonts w:ascii="Times New Roman" w:hAnsi="Times New Roman" w:cs="Times New Roman"/>
                        </w:rPr>
                      </w:pPr>
                      <w:r w:rsidRPr="00837FEB">
                        <w:rPr>
                          <w:rFonts w:ascii="Times New Roman" w:hAnsi="Times New Roman" w:cs="Times New Roman"/>
                        </w:rPr>
                        <w:t xml:space="preserve">OAC rule 4766-5-03 requires each AMSO to submit an annual licensing fee of $100 to operate an air medical service. In addition, there is a $100 annual permit fee required for each aircraft and an annual inspection fee of $100 per aircraft. Stakeholders estimate the cost of compliance ranges from </w:t>
                      </w:r>
                      <w:r w:rsidRPr="00A13EFE">
                        <w:rPr>
                          <w:rFonts w:ascii="Times New Roman" w:hAnsi="Times New Roman" w:cs="Times New Roman"/>
                        </w:rPr>
                        <w:t>$300</w:t>
                      </w:r>
                      <w:r w:rsidRPr="00837FEB">
                        <w:rPr>
                          <w:rFonts w:ascii="Times New Roman" w:hAnsi="Times New Roman" w:cs="Times New Roman"/>
                        </w:rPr>
                        <w:t xml:space="preserve"> to </w:t>
                      </w:r>
                      <w:r w:rsidRPr="00A13EFE">
                        <w:rPr>
                          <w:rFonts w:ascii="Times New Roman" w:hAnsi="Times New Roman" w:cs="Times New Roman"/>
                        </w:rPr>
                        <w:t>$</w:t>
                      </w:r>
                      <w:r w:rsidR="00A13EFE">
                        <w:rPr>
                          <w:rFonts w:ascii="Times New Roman" w:hAnsi="Times New Roman" w:cs="Times New Roman"/>
                        </w:rPr>
                        <w:t>4800</w:t>
                      </w:r>
                      <w:r w:rsidRPr="00837FEB">
                        <w:rPr>
                          <w:rFonts w:ascii="Times New Roman" w:hAnsi="Times New Roman" w:cs="Times New Roman"/>
                        </w:rPr>
                        <w:t xml:space="preserve"> per year for AMSO licensing and aircraft permits and inspections. The variance in costs is dependent on the number of permitted aircraft by the AMSO. The established fees do not exceed those authorized in RC section 4766.05.</w:t>
                      </w:r>
                    </w:p>
                    <w:p w14:paraId="0899F3CC" w14:textId="2B6C4474" w:rsidR="00837FEB" w:rsidRPr="00837FEB" w:rsidRDefault="00837FEB" w:rsidP="00837FEB">
                      <w:pPr>
                        <w:rPr>
                          <w:rFonts w:ascii="Times New Roman" w:hAnsi="Times New Roman" w:cs="Times New Roman"/>
                        </w:rPr>
                      </w:pPr>
                      <w:r w:rsidRPr="00837FEB">
                        <w:rPr>
                          <w:rFonts w:ascii="Times New Roman" w:hAnsi="Times New Roman" w:cs="Times New Roman"/>
                        </w:rPr>
                        <w:t xml:space="preserve">The estimated cost to stock the required medications and medical equipment and supplies on each permitted medical aircraft, as listed in OAC rule 4766-5-08, is estimated to be approximately </w:t>
                      </w:r>
                      <w:r w:rsidR="00A13EFE">
                        <w:rPr>
                          <w:rFonts w:ascii="Times New Roman" w:hAnsi="Times New Roman" w:cs="Times New Roman"/>
                        </w:rPr>
                        <w:t>$140,000</w:t>
                      </w:r>
                      <w:r w:rsidRPr="00837FEB">
                        <w:rPr>
                          <w:rFonts w:ascii="Times New Roman" w:hAnsi="Times New Roman" w:cs="Times New Roman"/>
                        </w:rPr>
                        <w:t xml:space="preserve">. Required equipment includes, but is not limited to isolation equipment, airway equipment, definitive care equipment, bleeding control/ burn equipment, suction equipment, medical gas and equipment, adjunct equipment, and intravenous equipment. The variance in costs is dependent on equipment items and quantity needed. </w:t>
                      </w:r>
                    </w:p>
                    <w:p w14:paraId="152A94D5" w14:textId="5E7A6756" w:rsidR="00837FEB" w:rsidRPr="00837FEB" w:rsidRDefault="00837FEB" w:rsidP="00837FEB">
                      <w:pPr>
                        <w:rPr>
                          <w:rFonts w:ascii="Times New Roman" w:hAnsi="Times New Roman" w:cs="Times New Roman"/>
                        </w:rPr>
                      </w:pPr>
                      <w:r w:rsidRPr="00837FEB">
                        <w:rPr>
                          <w:rFonts w:ascii="Times New Roman" w:hAnsi="Times New Roman" w:cs="Times New Roman"/>
                        </w:rPr>
                        <w:t xml:space="preserve">OAC rules 4766-5-05, 4766-5-06, and 4766-5-09 require an AMSO to create and maintain written plans, procedures and documentation of procedures. The estimated cost of compliance to an AMSO could be up to </w:t>
                      </w:r>
                      <w:r w:rsidRPr="00A13EFE">
                        <w:rPr>
                          <w:rFonts w:ascii="Times New Roman" w:hAnsi="Times New Roman" w:cs="Times New Roman"/>
                        </w:rPr>
                        <w:t>$200</w:t>
                      </w:r>
                      <w:r w:rsidRPr="00837FEB">
                        <w:rPr>
                          <w:rFonts w:ascii="Times New Roman" w:hAnsi="Times New Roman" w:cs="Times New Roman"/>
                        </w:rPr>
                        <w:t xml:space="preserve"> to create and distribute a written sanitation plan, in addition to training costs of up to </w:t>
                      </w:r>
                      <w:r w:rsidRPr="00A13EFE">
                        <w:rPr>
                          <w:rFonts w:ascii="Times New Roman" w:hAnsi="Times New Roman" w:cs="Times New Roman"/>
                        </w:rPr>
                        <w:t>$</w:t>
                      </w:r>
                      <w:r w:rsidR="00A13EFE" w:rsidRPr="00A13EFE">
                        <w:rPr>
                          <w:rFonts w:ascii="Times New Roman" w:hAnsi="Times New Roman" w:cs="Times New Roman"/>
                        </w:rPr>
                        <w:t>5</w:t>
                      </w:r>
                      <w:r w:rsidRPr="00A13EFE">
                        <w:rPr>
                          <w:rFonts w:ascii="Times New Roman" w:hAnsi="Times New Roman" w:cs="Times New Roman"/>
                        </w:rPr>
                        <w:t>0</w:t>
                      </w:r>
                      <w:r w:rsidRPr="00837FEB">
                        <w:rPr>
                          <w:rFonts w:ascii="Times New Roman" w:hAnsi="Times New Roman" w:cs="Times New Roman"/>
                        </w:rPr>
                        <w:t xml:space="preserve"> per hour per employee. </w:t>
                      </w:r>
                    </w:p>
                    <w:p w14:paraId="1D9C59F1" w14:textId="77777777" w:rsidR="00837FEB" w:rsidRPr="00837FEB" w:rsidRDefault="00837FEB" w:rsidP="00837FEB">
                      <w:pPr>
                        <w:rPr>
                          <w:rFonts w:ascii="Times New Roman" w:hAnsi="Times New Roman" w:cs="Times New Roman"/>
                        </w:rPr>
                      </w:pPr>
                      <w:r w:rsidRPr="00837FEB">
                        <w:rPr>
                          <w:rFonts w:ascii="Times New Roman" w:hAnsi="Times New Roman" w:cs="Times New Roman"/>
                        </w:rPr>
                        <w:t xml:space="preserve">Minimal adverse impact may be expected for an AMSO to provide the written plans and to retain records that meet the requirements, and in the specified format, set forth in these rules. Cost of compliance will vary depending on the AMSO pay rates. </w:t>
                      </w:r>
                    </w:p>
                    <w:p w14:paraId="1D2DEF02" w14:textId="752509B3" w:rsidR="00837FEB" w:rsidRPr="00785BE5" w:rsidRDefault="00837FEB" w:rsidP="00837FEB">
                      <w:pPr>
                        <w:rPr>
                          <w:rFonts w:ascii="Times New Roman" w:hAnsi="Times New Roman" w:cs="Times New Roman"/>
                        </w:rPr>
                      </w:pPr>
                      <w:r w:rsidRPr="00837FEB">
                        <w:rPr>
                          <w:rFonts w:ascii="Times New Roman" w:hAnsi="Times New Roman" w:cs="Times New Roman"/>
                        </w:rPr>
                        <w:t>The rules mirror the C.F.R. requirements established by the Federal Aviation Administration (FAA), Federal Communications Commission (FCC), and Occupational Safety and Health Administration (OSHA) for air medical aircraft. The FAA, FCC, and OSHA conduct national research on airworthiness, air communications, occupational safety, and air medical</w:t>
                      </w:r>
                      <w:r>
                        <w:rPr>
                          <w:rFonts w:ascii="Times New Roman" w:hAnsi="Times New Roman" w:cs="Times New Roman"/>
                        </w:rPr>
                        <w:t xml:space="preserve"> </w:t>
                      </w:r>
                      <w:r w:rsidRPr="00837FEB">
                        <w:rPr>
                          <w:rFonts w:ascii="Times New Roman" w:hAnsi="Times New Roman" w:cs="Times New Roman"/>
                        </w:rPr>
                        <w:t>transportation issue which might impact the safety of occupants and/or the medical care to patients who must utilize an air medical service organization (AMSO) and its aircraft.</w:t>
                      </w:r>
                    </w:p>
                  </w:txbxContent>
                </v:textbox>
                <w10:anchorlock/>
              </v:shape>
            </w:pict>
          </mc:Fallback>
        </mc:AlternateContent>
      </w:r>
    </w:p>
    <w:p w14:paraId="7A098AAD" w14:textId="5C7F0D13" w:rsidR="005671CD" w:rsidRPr="00B1479D" w:rsidRDefault="00171A71" w:rsidP="00172757">
      <w:pPr>
        <w:pStyle w:val="ListParagraph"/>
        <w:numPr>
          <w:ilvl w:val="0"/>
          <w:numId w:val="7"/>
        </w:numPr>
        <w:spacing w:after="120" w:line="240" w:lineRule="auto"/>
      </w:pPr>
      <w:r w:rsidRPr="005671CD">
        <w:rPr>
          <w:rFonts w:ascii="Times New Roman" w:hAnsi="Times New Roman" w:cs="Times New Roman"/>
          <w:b/>
          <w:iCs/>
          <w:sz w:val="24"/>
          <w:szCs w:val="24"/>
        </w:rPr>
        <w:t>Are there any proposed changes to the rules that wi</w:t>
      </w:r>
      <w:r w:rsidR="00B1479D" w:rsidRPr="005671CD">
        <w:rPr>
          <w:rFonts w:ascii="Times New Roman" w:hAnsi="Times New Roman" w:cs="Times New Roman"/>
          <w:b/>
          <w:iCs/>
          <w:sz w:val="24"/>
          <w:szCs w:val="24"/>
        </w:rPr>
        <w:t>ll</w:t>
      </w:r>
      <w:r w:rsidRPr="005671CD">
        <w:rPr>
          <w:rFonts w:ascii="Times New Roman" w:hAnsi="Times New Roman" w:cs="Times New Roman"/>
          <w:b/>
          <w:iCs/>
          <w:sz w:val="24"/>
          <w:szCs w:val="24"/>
        </w:rPr>
        <w:t xml:space="preserve"> </w:t>
      </w:r>
      <w:r w:rsidRPr="005671CD">
        <w:rPr>
          <w:rFonts w:ascii="Times New Roman" w:hAnsi="Times New Roman" w:cs="Times New Roman"/>
          <w:b/>
          <w:iCs/>
          <w:sz w:val="24"/>
          <w:szCs w:val="24"/>
          <w:u w:val="single"/>
        </w:rPr>
        <w:t>reduce</w:t>
      </w:r>
      <w:r w:rsidRPr="005671CD">
        <w:rPr>
          <w:rFonts w:ascii="Times New Roman" w:hAnsi="Times New Roman" w:cs="Times New Roman"/>
          <w:b/>
          <w:iCs/>
          <w:sz w:val="24"/>
          <w:szCs w:val="24"/>
        </w:rPr>
        <w:t xml:space="preserve"> </w:t>
      </w:r>
      <w:proofErr w:type="gramStart"/>
      <w:r w:rsidR="00B1479D" w:rsidRPr="005671CD">
        <w:rPr>
          <w:rFonts w:ascii="Times New Roman" w:hAnsi="Times New Roman" w:cs="Times New Roman"/>
          <w:b/>
          <w:iCs/>
          <w:sz w:val="24"/>
          <w:szCs w:val="24"/>
        </w:rPr>
        <w:t xml:space="preserve">a </w:t>
      </w:r>
      <w:r w:rsidRPr="005671CD">
        <w:rPr>
          <w:rFonts w:ascii="Times New Roman" w:hAnsi="Times New Roman" w:cs="Times New Roman"/>
          <w:b/>
          <w:iCs/>
          <w:sz w:val="24"/>
          <w:szCs w:val="24"/>
        </w:rPr>
        <w:t>regulatory</w:t>
      </w:r>
      <w:proofErr w:type="gramEnd"/>
      <w:r w:rsidRPr="005671CD">
        <w:rPr>
          <w:rFonts w:ascii="Times New Roman" w:hAnsi="Times New Roman" w:cs="Times New Roman"/>
          <w:b/>
          <w:iCs/>
          <w:sz w:val="24"/>
          <w:szCs w:val="24"/>
        </w:rPr>
        <w:t xml:space="preserve"> burden imposed on the business community?</w:t>
      </w:r>
      <w:r w:rsidR="00B1479D" w:rsidRPr="005671CD">
        <w:rPr>
          <w:rFonts w:ascii="Times New Roman" w:hAnsi="Times New Roman" w:cs="Times New Roman"/>
          <w:b/>
          <w:iCs/>
          <w:sz w:val="24"/>
          <w:szCs w:val="24"/>
        </w:rPr>
        <w:t xml:space="preserve"> Please identify. </w:t>
      </w:r>
      <w:r w:rsidR="00B1479D" w:rsidRPr="005671CD">
        <w:rPr>
          <w:rFonts w:ascii="Times New Roman" w:hAnsi="Times New Roman" w:cs="Times New Roman"/>
          <w:b/>
          <w:i/>
          <w:sz w:val="24"/>
          <w:szCs w:val="24"/>
        </w:rPr>
        <w:t>(Reductions in regulatory burden may include streamlining reporting processes, simplifying rules to improve readability,</w:t>
      </w:r>
      <w:r w:rsidR="00504243" w:rsidRPr="005671CD">
        <w:rPr>
          <w:rFonts w:ascii="Times New Roman" w:hAnsi="Times New Roman" w:cs="Times New Roman"/>
          <w:b/>
          <w:i/>
          <w:sz w:val="24"/>
          <w:szCs w:val="24"/>
        </w:rPr>
        <w:t xml:space="preserve"> eliminating requirements,</w:t>
      </w:r>
      <w:r w:rsidR="00B1479D" w:rsidRPr="005671CD">
        <w:rPr>
          <w:rFonts w:ascii="Times New Roman" w:hAnsi="Times New Roman" w:cs="Times New Roman"/>
          <w:b/>
          <w:i/>
          <w:sz w:val="24"/>
          <w:szCs w:val="24"/>
        </w:rPr>
        <w:t xml:space="preserve"> </w:t>
      </w:r>
      <w:r w:rsidR="002F122C" w:rsidRPr="005671CD">
        <w:rPr>
          <w:rFonts w:ascii="Times New Roman" w:hAnsi="Times New Roman" w:cs="Times New Roman"/>
          <w:b/>
          <w:i/>
          <w:sz w:val="24"/>
          <w:szCs w:val="24"/>
        </w:rPr>
        <w:t xml:space="preserve">reducing compliance time or fees, </w:t>
      </w:r>
      <w:r w:rsidR="00B1479D" w:rsidRPr="005671CD">
        <w:rPr>
          <w:rFonts w:ascii="Times New Roman" w:hAnsi="Times New Roman" w:cs="Times New Roman"/>
          <w:b/>
          <w:i/>
          <w:sz w:val="24"/>
          <w:szCs w:val="24"/>
        </w:rPr>
        <w:t>or other related factors).</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2B30BF50" wp14:editId="51D25C33">
                <wp:extent cx="5760720" cy="411480"/>
                <wp:effectExtent l="0" t="0" r="11430" b="26035"/>
                <wp:docPr id="1486556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64E58502" w14:textId="669EED2A" w:rsidR="00172757" w:rsidRPr="00785BE5" w:rsidRDefault="009125E6" w:rsidP="00172757">
                            <w:pPr>
                              <w:rPr>
                                <w:rFonts w:ascii="Times New Roman" w:hAnsi="Times New Roman" w:cs="Times New Roman"/>
                              </w:rPr>
                            </w:pPr>
                            <w:r>
                              <w:rPr>
                                <w:rFonts w:ascii="Times New Roman" w:hAnsi="Times New Roman" w:cs="Times New Roman"/>
                              </w:rPr>
                              <w:t xml:space="preserve">The proposed ORC 4766-5-02(C)(1)(f) removes the requirement for the headquarters of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applicant for an AMSO license to be in Ohio or a contiguous state.</w:t>
                            </w:r>
                          </w:p>
                        </w:txbxContent>
                      </wps:txbx>
                      <wps:bodyPr rot="0" vert="horz" wrap="square" lIns="91440" tIns="45720" rIns="91440" bIns="45720" anchor="t" anchorCtr="0" upright="1">
                        <a:spAutoFit/>
                      </wps:bodyPr>
                    </wps:wsp>
                  </a:graphicData>
                </a:graphic>
              </wp:inline>
            </w:drawing>
          </mc:Choice>
          <mc:Fallback>
            <w:pict>
              <v:shape w14:anchorId="2B30BF50" id="_x0000_s1041"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CmowdMGQIAADMEAAAOAAAAAAAAAAAAAAAAAC4CAABkcnMvZTJvRG9jLnhtbFBLAQItABQABgAI&#10;AAAAIQA9QyvE2wAAAAQBAAAPAAAAAAAAAAAAAAAAAHMEAABkcnMvZG93bnJldi54bWxQSwUGAAAA&#10;AAQABADzAAAAewUAAAAA&#10;">
                <v:textbox style="mso-fit-shape-to-text:t">
                  <w:txbxContent>
                    <w:p w14:paraId="64E58502" w14:textId="669EED2A" w:rsidR="00172757" w:rsidRPr="00785BE5" w:rsidRDefault="009125E6" w:rsidP="00172757">
                      <w:pPr>
                        <w:rPr>
                          <w:rFonts w:ascii="Times New Roman" w:hAnsi="Times New Roman" w:cs="Times New Roman"/>
                        </w:rPr>
                      </w:pPr>
                      <w:r>
                        <w:rPr>
                          <w:rFonts w:ascii="Times New Roman" w:hAnsi="Times New Roman" w:cs="Times New Roman"/>
                        </w:rPr>
                        <w:t xml:space="preserve">The proposed ORC 4766-5-02(C)(1)(f) removes the requirement for the headquarters of </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applicant for an AMSO license to be in Ohio or a contiguous state.</w:t>
                      </w:r>
                    </w:p>
                  </w:txbxContent>
                </v:textbox>
                <w10:anchorlock/>
              </v:shape>
            </w:pict>
          </mc:Fallback>
        </mc:AlternateContent>
      </w:r>
    </w:p>
    <w:p w14:paraId="7FCA7EEA" w14:textId="478652B7" w:rsidR="008D5B6E" w:rsidRDefault="008D5B6E" w:rsidP="00492928">
      <w:pPr>
        <w:pStyle w:val="ListParagraph"/>
        <w:numPr>
          <w:ilvl w:val="0"/>
          <w:numId w:val="7"/>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lastRenderedPageBreak/>
        <w:t>Why</w:t>
      </w:r>
      <w:r w:rsidR="00B1479D">
        <w:rPr>
          <w:rFonts w:ascii="Times New Roman" w:hAnsi="Times New Roman" w:cs="Times New Roman"/>
          <w:b/>
          <w:sz w:val="24"/>
          <w:szCs w:val="24"/>
        </w:rPr>
        <w:t xml:space="preserve"> </w:t>
      </w:r>
      <w:r>
        <w:rPr>
          <w:rFonts w:ascii="Times New Roman" w:hAnsi="Times New Roman" w:cs="Times New Roman"/>
          <w:b/>
          <w:sz w:val="24"/>
          <w:szCs w:val="24"/>
        </w:rPr>
        <w:t>did the Agency determine that the regulatory intent justifies the adverse impact to the regulated business community?</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1C910A6F" wp14:editId="0E27E6C6">
                <wp:extent cx="5760720" cy="411480"/>
                <wp:effectExtent l="0" t="0" r="11430" b="26035"/>
                <wp:docPr id="448509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181907E1" w14:textId="7557BD15" w:rsidR="00172757" w:rsidRPr="00785BE5" w:rsidRDefault="00837FEB" w:rsidP="00172757">
                            <w:pPr>
                              <w:rPr>
                                <w:rFonts w:ascii="Times New Roman" w:hAnsi="Times New Roman" w:cs="Times New Roman"/>
                              </w:rPr>
                            </w:pPr>
                            <w:r w:rsidRPr="00837FEB">
                              <w:rPr>
                                <w:rFonts w:ascii="Times New Roman" w:hAnsi="Times New Roman" w:cs="Times New Roman"/>
                              </w:rPr>
                              <w:t>Pursuant to RC 4766</w:t>
                            </w:r>
                            <w:r>
                              <w:rPr>
                                <w:rFonts w:ascii="Times New Roman" w:hAnsi="Times New Roman" w:cs="Times New Roman"/>
                              </w:rPr>
                              <w:t>.</w:t>
                            </w:r>
                            <w:r w:rsidRPr="00837FEB">
                              <w:rPr>
                                <w:rFonts w:ascii="Times New Roman" w:hAnsi="Times New Roman" w:cs="Times New Roman"/>
                              </w:rPr>
                              <w:t xml:space="preserve"> the Board is statutorily required to adopt rules that establish the standards and procedure under which the Board may approve, renew, or deny an application to operate an air medical services organization (AMSO). Assuring the safety and effective delivery of EMS care to patients who must utilize an </w:t>
                            </w:r>
                            <w:proofErr w:type="gramStart"/>
                            <w:r w:rsidRPr="00837FEB">
                              <w:rPr>
                                <w:rFonts w:ascii="Times New Roman" w:hAnsi="Times New Roman" w:cs="Times New Roman"/>
                              </w:rPr>
                              <w:t>AMSO</w:t>
                            </w:r>
                            <w:proofErr w:type="gramEnd"/>
                            <w:r w:rsidRPr="00837FEB">
                              <w:rPr>
                                <w:rFonts w:ascii="Times New Roman" w:hAnsi="Times New Roman" w:cs="Times New Roman"/>
                              </w:rPr>
                              <w:t xml:space="preserve"> and its aircraft justifies the minimal adverse impact to the business community.</w:t>
                            </w:r>
                          </w:p>
                        </w:txbxContent>
                      </wps:txbx>
                      <wps:bodyPr rot="0" vert="horz" wrap="square" lIns="91440" tIns="45720" rIns="91440" bIns="45720" anchor="t" anchorCtr="0" upright="1">
                        <a:spAutoFit/>
                      </wps:bodyPr>
                    </wps:wsp>
                  </a:graphicData>
                </a:graphic>
              </wp:inline>
            </w:drawing>
          </mc:Choice>
          <mc:Fallback>
            <w:pict>
              <v:shape w14:anchorId="1C910A6F" id="_x0000_s1042"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AHdmmiGQIAADMEAAAOAAAAAAAAAAAAAAAAAC4CAABkcnMvZTJvRG9jLnhtbFBLAQItABQABgAI&#10;AAAAIQA9QyvE2wAAAAQBAAAPAAAAAAAAAAAAAAAAAHMEAABkcnMvZG93bnJldi54bWxQSwUGAAAA&#10;AAQABADzAAAAewUAAAAA&#10;">
                <v:textbox style="mso-fit-shape-to-text:t">
                  <w:txbxContent>
                    <w:p w14:paraId="181907E1" w14:textId="7557BD15" w:rsidR="00172757" w:rsidRPr="00785BE5" w:rsidRDefault="00837FEB" w:rsidP="00172757">
                      <w:pPr>
                        <w:rPr>
                          <w:rFonts w:ascii="Times New Roman" w:hAnsi="Times New Roman" w:cs="Times New Roman"/>
                        </w:rPr>
                      </w:pPr>
                      <w:r w:rsidRPr="00837FEB">
                        <w:rPr>
                          <w:rFonts w:ascii="Times New Roman" w:hAnsi="Times New Roman" w:cs="Times New Roman"/>
                        </w:rPr>
                        <w:t>Pursuant to RC 4766</w:t>
                      </w:r>
                      <w:r>
                        <w:rPr>
                          <w:rFonts w:ascii="Times New Roman" w:hAnsi="Times New Roman" w:cs="Times New Roman"/>
                        </w:rPr>
                        <w:t>.</w:t>
                      </w:r>
                      <w:r w:rsidRPr="00837FEB">
                        <w:rPr>
                          <w:rFonts w:ascii="Times New Roman" w:hAnsi="Times New Roman" w:cs="Times New Roman"/>
                        </w:rPr>
                        <w:t xml:space="preserve"> the Board is statutorily required to adopt rules that establish the standards and procedure under which the Board may approve, renew, or deny an application to operate an air medical services organization (AMSO). Assuring the safety and effective delivery of EMS care to patients who must utilize an </w:t>
                      </w:r>
                      <w:proofErr w:type="gramStart"/>
                      <w:r w:rsidRPr="00837FEB">
                        <w:rPr>
                          <w:rFonts w:ascii="Times New Roman" w:hAnsi="Times New Roman" w:cs="Times New Roman"/>
                        </w:rPr>
                        <w:t>AMSO</w:t>
                      </w:r>
                      <w:proofErr w:type="gramEnd"/>
                      <w:r w:rsidRPr="00837FEB">
                        <w:rPr>
                          <w:rFonts w:ascii="Times New Roman" w:hAnsi="Times New Roman" w:cs="Times New Roman"/>
                        </w:rPr>
                        <w:t xml:space="preserve"> and its aircraft justifies the minimal adverse impact to the business community.</w:t>
                      </w:r>
                    </w:p>
                  </w:txbxContent>
                </v:textbox>
                <w10:anchorlock/>
              </v:shape>
            </w:pict>
          </mc:Fallback>
        </mc:AlternateContent>
      </w:r>
    </w:p>
    <w:p w14:paraId="717EAAB0" w14:textId="77777777" w:rsidR="00D31CEF" w:rsidRDefault="00D31CEF" w:rsidP="00D27726">
      <w:pPr>
        <w:spacing w:before="120" w:after="120" w:line="240" w:lineRule="auto"/>
        <w:rPr>
          <w:rFonts w:ascii="Times New Roman" w:hAnsi="Times New Roman" w:cs="Times New Roman"/>
          <w:b/>
          <w:color w:val="A80000"/>
          <w:sz w:val="24"/>
          <w:szCs w:val="24"/>
          <w:u w:val="single"/>
        </w:rPr>
      </w:pPr>
    </w:p>
    <w:p w14:paraId="70030761" w14:textId="77777777" w:rsidR="00D31CEF" w:rsidRDefault="00D31CEF" w:rsidP="00D27726">
      <w:pPr>
        <w:spacing w:before="120" w:after="120" w:line="240" w:lineRule="auto"/>
        <w:rPr>
          <w:rFonts w:ascii="Times New Roman" w:hAnsi="Times New Roman" w:cs="Times New Roman"/>
          <w:b/>
          <w:color w:val="A80000"/>
          <w:sz w:val="24"/>
          <w:szCs w:val="24"/>
          <w:u w:val="single"/>
        </w:rPr>
        <w:sectPr w:rsidR="00D31CEF" w:rsidSect="008A0B27">
          <w:type w:val="continuous"/>
          <w:pgSz w:w="12240" w:h="15840"/>
          <w:pgMar w:top="900" w:right="1440" w:bottom="1440" w:left="1440" w:header="720" w:footer="720" w:gutter="0"/>
          <w:cols w:space="720"/>
          <w:titlePg/>
          <w:docGrid w:linePitch="360"/>
        </w:sectPr>
      </w:pPr>
    </w:p>
    <w:p w14:paraId="75282388" w14:textId="77777777" w:rsidR="001B7BDC" w:rsidRPr="00BD36C2" w:rsidRDefault="001B7BDC" w:rsidP="00D27726">
      <w:pPr>
        <w:spacing w:before="120" w:after="120" w:line="240" w:lineRule="auto"/>
        <w:rPr>
          <w:rFonts w:ascii="Times New Roman" w:hAnsi="Times New Roman" w:cs="Times New Roman"/>
          <w:b/>
          <w:color w:val="A80000"/>
          <w:sz w:val="24"/>
          <w:szCs w:val="24"/>
          <w:u w:val="single"/>
        </w:rPr>
      </w:pPr>
      <w:r w:rsidRPr="00BD36C2">
        <w:rPr>
          <w:rFonts w:ascii="Times New Roman" w:hAnsi="Times New Roman" w:cs="Times New Roman"/>
          <w:b/>
          <w:color w:val="A80000"/>
          <w:sz w:val="24"/>
          <w:szCs w:val="24"/>
          <w:u w:val="single"/>
        </w:rPr>
        <w:t>Regulatory Flexibility</w:t>
      </w:r>
    </w:p>
    <w:p w14:paraId="1FE80940" w14:textId="196A4D0F" w:rsidR="001B7BDC" w:rsidRDefault="008D5B6E" w:rsidP="00492928">
      <w:pPr>
        <w:pStyle w:val="ListParagraph"/>
        <w:numPr>
          <w:ilvl w:val="0"/>
          <w:numId w:val="7"/>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Does the regulation provide any exemptions or alternative means of compliance for small businesses?  </w:t>
      </w:r>
      <w:r w:rsidR="00C503C0">
        <w:rPr>
          <w:rFonts w:ascii="Times New Roman" w:hAnsi="Times New Roman" w:cs="Times New Roman"/>
          <w:b/>
          <w:sz w:val="24"/>
          <w:szCs w:val="24"/>
        </w:rPr>
        <w:t>Please explain.</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052B7D3C" wp14:editId="2BCCF008">
                <wp:extent cx="5760720" cy="411480"/>
                <wp:effectExtent l="0" t="0" r="11430" b="26035"/>
                <wp:docPr id="123263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0BC8E145" w14:textId="5C15E101" w:rsidR="00172757" w:rsidRPr="00785BE5" w:rsidRDefault="00983ED8" w:rsidP="00172757">
                            <w:pPr>
                              <w:rPr>
                                <w:rFonts w:ascii="Times New Roman" w:hAnsi="Times New Roman" w:cs="Times New Roman"/>
                              </w:rPr>
                            </w:pPr>
                            <w:r w:rsidRPr="00983ED8">
                              <w:rPr>
                                <w:rFonts w:ascii="Times New Roman" w:hAnsi="Times New Roman" w:cs="Times New Roman"/>
                              </w:rPr>
                              <w:t>The regulation does not provide any exemptions or alternative means for compliance.</w:t>
                            </w:r>
                          </w:p>
                        </w:txbxContent>
                      </wps:txbx>
                      <wps:bodyPr rot="0" vert="horz" wrap="square" lIns="91440" tIns="45720" rIns="91440" bIns="45720" anchor="t" anchorCtr="0" upright="1">
                        <a:spAutoFit/>
                      </wps:bodyPr>
                    </wps:wsp>
                  </a:graphicData>
                </a:graphic>
              </wp:inline>
            </w:drawing>
          </mc:Choice>
          <mc:Fallback>
            <w:pict>
              <v:shape w14:anchorId="052B7D3C" id="_x0000_s1043"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CnOJxOGQIAADMEAAAOAAAAAAAAAAAAAAAAAC4CAABkcnMvZTJvRG9jLnhtbFBLAQItABQABgAI&#10;AAAAIQA9QyvE2wAAAAQBAAAPAAAAAAAAAAAAAAAAAHMEAABkcnMvZG93bnJldi54bWxQSwUGAAAA&#10;AAQABADzAAAAewUAAAAA&#10;">
                <v:textbox style="mso-fit-shape-to-text:t">
                  <w:txbxContent>
                    <w:p w14:paraId="0BC8E145" w14:textId="5C15E101" w:rsidR="00172757" w:rsidRPr="00785BE5" w:rsidRDefault="00983ED8" w:rsidP="00172757">
                      <w:pPr>
                        <w:rPr>
                          <w:rFonts w:ascii="Times New Roman" w:hAnsi="Times New Roman" w:cs="Times New Roman"/>
                        </w:rPr>
                      </w:pPr>
                      <w:r w:rsidRPr="00983ED8">
                        <w:rPr>
                          <w:rFonts w:ascii="Times New Roman" w:hAnsi="Times New Roman" w:cs="Times New Roman"/>
                        </w:rPr>
                        <w:t>The regulation does not provide any exemptions or alternative means for compliance.</w:t>
                      </w:r>
                    </w:p>
                  </w:txbxContent>
                </v:textbox>
                <w10:anchorlock/>
              </v:shape>
            </w:pict>
          </mc:Fallback>
        </mc:AlternateContent>
      </w:r>
    </w:p>
    <w:p w14:paraId="23B7A502" w14:textId="76AFA62E" w:rsidR="008D5B6E" w:rsidRDefault="005F2C96" w:rsidP="00492928">
      <w:pPr>
        <w:pStyle w:val="ListParagraph"/>
        <w:numPr>
          <w:ilvl w:val="0"/>
          <w:numId w:val="7"/>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t>How will the agency apply Ohio Revised Code section 119.14 (waiver of fines and penalties for paperwork violations and first-time offenders) into implementation of the regulation?</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17F762CB" wp14:editId="70211BED">
                <wp:extent cx="5760720" cy="411480"/>
                <wp:effectExtent l="0" t="0" r="11430" b="26035"/>
                <wp:docPr id="193684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6FA12F14" w14:textId="6373FD56" w:rsidR="00172757" w:rsidRPr="00785BE5" w:rsidRDefault="00983ED8" w:rsidP="00172757">
                            <w:pPr>
                              <w:rPr>
                                <w:rFonts w:ascii="Times New Roman" w:hAnsi="Times New Roman" w:cs="Times New Roman"/>
                              </w:rPr>
                            </w:pPr>
                            <w:r w:rsidRPr="00983ED8">
                              <w:rPr>
                                <w:rFonts w:ascii="Times New Roman" w:hAnsi="Times New Roman" w:cs="Times New Roman"/>
                              </w:rPr>
                              <w:t>If disciplinary action is considered, the AMSO will be afforded seventy-two hours to correct violation(s) cited or provide the Board sufficient documentation that the AMSO is correcting the violation(s). Should the Board need to proceed with a sanction, each case is submitted first to the Board’s Assistant Attorney General to ensure compliance with RC section 119.14. The Board reviews each situation on a case-by-case basis and may consider all information relevant to the requirements of OAC Chapter 4766. and RC Chapter 4766. Depending on the nature and severity of the violation the board may issue a lesser penalty.</w:t>
                            </w:r>
                          </w:p>
                        </w:txbxContent>
                      </wps:txbx>
                      <wps:bodyPr rot="0" vert="horz" wrap="square" lIns="91440" tIns="45720" rIns="91440" bIns="45720" anchor="t" anchorCtr="0" upright="1">
                        <a:spAutoFit/>
                      </wps:bodyPr>
                    </wps:wsp>
                  </a:graphicData>
                </a:graphic>
              </wp:inline>
            </w:drawing>
          </mc:Choice>
          <mc:Fallback>
            <w:pict>
              <v:shape w14:anchorId="17F762CB" id="_x0000_s1044"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AAt6uvGQIAADMEAAAOAAAAAAAAAAAAAAAAAC4CAABkcnMvZTJvRG9jLnhtbFBLAQItABQABgAI&#10;AAAAIQA9QyvE2wAAAAQBAAAPAAAAAAAAAAAAAAAAAHMEAABkcnMvZG93bnJldi54bWxQSwUGAAAA&#10;AAQABADzAAAAewUAAAAA&#10;">
                <v:textbox style="mso-fit-shape-to-text:t">
                  <w:txbxContent>
                    <w:p w14:paraId="6FA12F14" w14:textId="6373FD56" w:rsidR="00172757" w:rsidRPr="00785BE5" w:rsidRDefault="00983ED8" w:rsidP="00172757">
                      <w:pPr>
                        <w:rPr>
                          <w:rFonts w:ascii="Times New Roman" w:hAnsi="Times New Roman" w:cs="Times New Roman"/>
                        </w:rPr>
                      </w:pPr>
                      <w:r w:rsidRPr="00983ED8">
                        <w:rPr>
                          <w:rFonts w:ascii="Times New Roman" w:hAnsi="Times New Roman" w:cs="Times New Roman"/>
                        </w:rPr>
                        <w:t>If disciplinary action is considered, the AMSO will be afforded seventy-two hours to correct violation(s) cited or provide the Board sufficient documentation that the AMSO is correcting the violation(s). Should the Board need to proceed with a sanction, each case is submitted first to the Board’s Assistant Attorney General to ensure compliance with RC section 119.14. The Board reviews each situation on a case-by-case basis and may consider all information relevant to the requirements of OAC Chapter 4766. and RC Chapter 4766. Depending on the nature and severity of the violation the board may issue a lesser penalty.</w:t>
                      </w:r>
                    </w:p>
                  </w:txbxContent>
                </v:textbox>
                <w10:anchorlock/>
              </v:shape>
            </w:pict>
          </mc:Fallback>
        </mc:AlternateContent>
      </w:r>
    </w:p>
    <w:p w14:paraId="5741FF83" w14:textId="5F83D19B" w:rsidR="005F2C96" w:rsidRPr="00AC2C83" w:rsidRDefault="005F2C96" w:rsidP="00492928">
      <w:pPr>
        <w:pStyle w:val="ListParagraph"/>
        <w:numPr>
          <w:ilvl w:val="0"/>
          <w:numId w:val="7"/>
        </w:numPr>
        <w:spacing w:after="120" w:line="240" w:lineRule="auto"/>
        <w:contextualSpacing w:val="0"/>
        <w:rPr>
          <w:rFonts w:ascii="Times New Roman" w:hAnsi="Times New Roman" w:cs="Times New Roman"/>
          <w:b/>
          <w:sz w:val="24"/>
          <w:szCs w:val="24"/>
        </w:rPr>
      </w:pPr>
      <w:r>
        <w:rPr>
          <w:rFonts w:ascii="Times New Roman" w:hAnsi="Times New Roman" w:cs="Times New Roman"/>
          <w:b/>
          <w:sz w:val="24"/>
          <w:szCs w:val="24"/>
        </w:rPr>
        <w:lastRenderedPageBreak/>
        <w:t xml:space="preserve">What resources are available to assist small businesses with compliance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the </w:t>
      </w:r>
      <w:proofErr w:type="gramStart"/>
      <w:r>
        <w:rPr>
          <w:rFonts w:ascii="Times New Roman" w:hAnsi="Times New Roman" w:cs="Times New Roman"/>
          <w:b/>
          <w:sz w:val="24"/>
          <w:szCs w:val="24"/>
        </w:rPr>
        <w:t>regulation</w:t>
      </w:r>
      <w:proofErr w:type="gramEnd"/>
      <w:r>
        <w:rPr>
          <w:rFonts w:ascii="Times New Roman" w:hAnsi="Times New Roman" w:cs="Times New Roman"/>
          <w:b/>
          <w:sz w:val="24"/>
          <w:szCs w:val="24"/>
        </w:rPr>
        <w:t>?</w:t>
      </w:r>
      <w:r w:rsidR="00172757" w:rsidRPr="00172757">
        <w:rPr>
          <w:rFonts w:ascii="Calibri" w:eastAsia="Times New Roman" w:hAnsi="Calibri" w:cs="Times New Roman"/>
          <w:noProof/>
        </w:rPr>
        <w:t xml:space="preserve"> </w:t>
      </w:r>
      <w:r w:rsidR="00172757" w:rsidRPr="00172757">
        <w:rPr>
          <w:rFonts w:ascii="Calibri" w:eastAsia="Times New Roman" w:hAnsi="Calibri" w:cs="Times New Roman"/>
          <w:noProof/>
        </w:rPr>
        <mc:AlternateContent>
          <mc:Choice Requires="wps">
            <w:drawing>
              <wp:inline distT="0" distB="0" distL="0" distR="0" wp14:anchorId="5094A08D" wp14:editId="413935B4">
                <wp:extent cx="5760720" cy="411480"/>
                <wp:effectExtent l="0" t="0" r="11430" b="26035"/>
                <wp:docPr id="1926956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1480"/>
                        </a:xfrm>
                        <a:prstGeom prst="rect">
                          <a:avLst/>
                        </a:prstGeom>
                        <a:solidFill>
                          <a:srgbClr val="FFFFFF"/>
                        </a:solidFill>
                        <a:ln w="9525">
                          <a:solidFill>
                            <a:srgbClr val="000000"/>
                          </a:solidFill>
                          <a:miter lim="800000"/>
                          <a:headEnd/>
                          <a:tailEnd/>
                        </a:ln>
                      </wps:spPr>
                      <wps:txbx>
                        <w:txbxContent>
                          <w:p w14:paraId="2A89B580" w14:textId="0F5610C7" w:rsidR="00983ED8" w:rsidRPr="00983ED8" w:rsidRDefault="00983ED8" w:rsidP="00983ED8">
                            <w:pPr>
                              <w:rPr>
                                <w:rFonts w:ascii="Times New Roman" w:hAnsi="Times New Roman" w:cs="Times New Roman"/>
                              </w:rPr>
                            </w:pPr>
                            <w:r w:rsidRPr="00983ED8">
                              <w:rPr>
                                <w:rFonts w:ascii="Times New Roman" w:hAnsi="Times New Roman" w:cs="Times New Roman"/>
                              </w:rPr>
                              <w:t>The Division of EMS Web site contains a “Laws &amp; Rules” Web site (</w:t>
                            </w:r>
                            <w:r w:rsidR="00AD4326" w:rsidRPr="00AD4326">
                              <w:rPr>
                                <w:rFonts w:ascii="Times New Roman" w:hAnsi="Times New Roman" w:cs="Times New Roman"/>
                              </w:rPr>
                              <w:t>https://ems.ohio.gov/laws-and-rules</w:t>
                            </w:r>
                            <w:r w:rsidRPr="00983ED8">
                              <w:rPr>
                                <w:rFonts w:ascii="Times New Roman" w:hAnsi="Times New Roman" w:cs="Times New Roman"/>
                              </w:rPr>
                              <w:t>) with links to RC 4766. and RC 4765. and OAC 4766 and OAC 4765. Rules scheduled for review and recently adopted are posted at the Web site. The Web site includes a link to the DPS administrative rules Web site (</w:t>
                            </w:r>
                            <w:r w:rsidR="00AD4326" w:rsidRPr="00AD4326">
                              <w:rPr>
                                <w:rFonts w:ascii="Times New Roman" w:hAnsi="Times New Roman" w:cs="Times New Roman"/>
                              </w:rPr>
                              <w:t>https://publicsafety.ohio.gov/what-we-do/administrative-rules-reviews</w:t>
                            </w:r>
                            <w:r w:rsidRPr="00983ED8">
                              <w:rPr>
                                <w:rFonts w:ascii="Times New Roman" w:hAnsi="Times New Roman" w:cs="Times New Roman"/>
                              </w:rPr>
                              <w:t xml:space="preserve">), where public comment and public hearing information and the email link for the ODPS Rules Coordinator are posted. The DPS administrative rules </w:t>
                            </w:r>
                            <w:r w:rsidR="00AD4326">
                              <w:rPr>
                                <w:rFonts w:ascii="Times New Roman" w:hAnsi="Times New Roman" w:cs="Times New Roman"/>
                              </w:rPr>
                              <w:t>w</w:t>
                            </w:r>
                            <w:r w:rsidRPr="00983ED8">
                              <w:rPr>
                                <w:rFonts w:ascii="Times New Roman" w:hAnsi="Times New Roman" w:cs="Times New Roman"/>
                              </w:rPr>
                              <w:t xml:space="preserve">ebsite also includes links to the Joint Committee on Agency Rule Review (JCARR), the Legislative Services Commission (LSC), and the Register of Ohio. </w:t>
                            </w:r>
                          </w:p>
                          <w:p w14:paraId="3C4DA17D" w14:textId="086FA12D" w:rsidR="00983ED8" w:rsidRPr="00983ED8" w:rsidRDefault="00983ED8" w:rsidP="00983ED8">
                            <w:pPr>
                              <w:rPr>
                                <w:rFonts w:ascii="Times New Roman" w:hAnsi="Times New Roman" w:cs="Times New Roman"/>
                              </w:rPr>
                            </w:pPr>
                            <w:r w:rsidRPr="00983ED8">
                              <w:rPr>
                                <w:rFonts w:ascii="Times New Roman" w:hAnsi="Times New Roman" w:cs="Times New Roman"/>
                              </w:rPr>
                              <w:t xml:space="preserve">Each unit of the EMS Web page, including the </w:t>
                            </w:r>
                            <w:r w:rsidRPr="00983ED8">
                              <w:rPr>
                                <w:rFonts w:ascii="Times New Roman" w:hAnsi="Times New Roman" w:cs="Times New Roman"/>
                                <w:i/>
                                <w:iCs/>
                              </w:rPr>
                              <w:t xml:space="preserve">Medical Transportation </w:t>
                            </w:r>
                            <w:r w:rsidRPr="00983ED8">
                              <w:rPr>
                                <w:rFonts w:ascii="Times New Roman" w:hAnsi="Times New Roman" w:cs="Times New Roman"/>
                              </w:rPr>
                              <w:t>Web page (</w:t>
                            </w:r>
                            <w:r w:rsidR="00AD4326" w:rsidRPr="00AD4326">
                              <w:rPr>
                                <w:rFonts w:ascii="Times New Roman" w:hAnsi="Times New Roman" w:cs="Times New Roman"/>
                              </w:rPr>
                              <w:t>https://ems.ohio.gov/medical-transportation-licensing</w:t>
                            </w:r>
                            <w:r w:rsidRPr="00983ED8">
                              <w:rPr>
                                <w:rFonts w:ascii="Times New Roman" w:hAnsi="Times New Roman" w:cs="Times New Roman"/>
                              </w:rPr>
                              <w:t xml:space="preserve">), includes links to the laws and rules associated with that topic, along with an overview section, and a </w:t>
                            </w:r>
                            <w:r w:rsidRPr="00983ED8">
                              <w:rPr>
                                <w:rFonts w:ascii="Times New Roman" w:hAnsi="Times New Roman" w:cs="Times New Roman"/>
                                <w:i/>
                                <w:iCs/>
                              </w:rPr>
                              <w:t xml:space="preserve">Frequently Asked Questions </w:t>
                            </w:r>
                            <w:r w:rsidRPr="00983ED8">
                              <w:rPr>
                                <w:rFonts w:ascii="Times New Roman" w:hAnsi="Times New Roman" w:cs="Times New Roman"/>
                              </w:rPr>
                              <w:t xml:space="preserve">section. The </w:t>
                            </w:r>
                            <w:r w:rsidRPr="00983ED8">
                              <w:rPr>
                                <w:rFonts w:ascii="Times New Roman" w:hAnsi="Times New Roman" w:cs="Times New Roman"/>
                                <w:i/>
                                <w:iCs/>
                              </w:rPr>
                              <w:t xml:space="preserve">Agency Directory </w:t>
                            </w:r>
                            <w:r w:rsidRPr="00983ED8">
                              <w:rPr>
                                <w:rFonts w:ascii="Times New Roman" w:hAnsi="Times New Roman" w:cs="Times New Roman"/>
                              </w:rPr>
                              <w:t>at the EMS Web site (</w:t>
                            </w:r>
                            <w:r w:rsidR="00AD4326" w:rsidRPr="00AD4326">
                              <w:rPr>
                                <w:rFonts w:ascii="Times New Roman" w:hAnsi="Times New Roman" w:cs="Times New Roman"/>
                              </w:rPr>
                              <w:t>https://ems.ohio.gov/help-center/agency-directory/agency-directory</w:t>
                            </w:r>
                            <w:r w:rsidRPr="00983ED8">
                              <w:rPr>
                                <w:rFonts w:ascii="Times New Roman" w:hAnsi="Times New Roman" w:cs="Times New Roman"/>
                              </w:rPr>
                              <w:t xml:space="preserve">) includes the email addresses, telephone numbers, including a </w:t>
                            </w:r>
                            <w:r w:rsidR="00AD4326" w:rsidRPr="00983ED8">
                              <w:rPr>
                                <w:rFonts w:ascii="Times New Roman" w:hAnsi="Times New Roman" w:cs="Times New Roman"/>
                              </w:rPr>
                              <w:t>toll-free</w:t>
                            </w:r>
                            <w:r w:rsidRPr="00983ED8">
                              <w:rPr>
                                <w:rFonts w:ascii="Times New Roman" w:hAnsi="Times New Roman" w:cs="Times New Roman"/>
                              </w:rPr>
                              <w:t xml:space="preserve"> number</w:t>
                            </w:r>
                            <w:r>
                              <w:rPr>
                                <w:rFonts w:ascii="Times New Roman" w:hAnsi="Times New Roman" w:cs="Times New Roman"/>
                              </w:rPr>
                              <w:t xml:space="preserve"> </w:t>
                            </w:r>
                            <w:r w:rsidRPr="00983ED8">
                              <w:rPr>
                                <w:rFonts w:ascii="Times New Roman" w:hAnsi="Times New Roman" w:cs="Times New Roman"/>
                              </w:rPr>
                              <w:t xml:space="preserve">(1-800-233-0875), and the names of EMS staff, including the Medical Transportation staff. The Medical Transportation staff members are available by phone and by email and can be reached via the </w:t>
                            </w:r>
                            <w:r w:rsidRPr="00983ED8">
                              <w:rPr>
                                <w:rFonts w:ascii="Times New Roman" w:hAnsi="Times New Roman" w:cs="Times New Roman"/>
                                <w:i/>
                                <w:iCs/>
                              </w:rPr>
                              <w:t xml:space="preserve">Ask EMS </w:t>
                            </w:r>
                            <w:r w:rsidRPr="00983ED8">
                              <w:rPr>
                                <w:rFonts w:ascii="Times New Roman" w:hAnsi="Times New Roman" w:cs="Times New Roman"/>
                              </w:rPr>
                              <w:t xml:space="preserve">(ASKEMS@dps.ohio.gov) email address available at the EMS Web site. </w:t>
                            </w:r>
                          </w:p>
                          <w:p w14:paraId="09390AFC" w14:textId="4C0101BB" w:rsidR="00983ED8" w:rsidRPr="00983ED8" w:rsidRDefault="00983ED8" w:rsidP="00983ED8">
                            <w:pPr>
                              <w:rPr>
                                <w:rFonts w:ascii="Times New Roman" w:hAnsi="Times New Roman" w:cs="Times New Roman"/>
                              </w:rPr>
                            </w:pPr>
                            <w:r w:rsidRPr="00983ED8">
                              <w:rPr>
                                <w:rFonts w:ascii="Times New Roman" w:hAnsi="Times New Roman" w:cs="Times New Roman"/>
                              </w:rPr>
                              <w:t xml:space="preserve">The Division of EMS, through DPS, contracts with Medical Transportation Field Inspectors who conduct annual compliance inspections of each AMSO, its satellite locations, and all permitted aircraft. Approximately </w:t>
                            </w:r>
                            <w:r w:rsidR="00F03463">
                              <w:rPr>
                                <w:rFonts w:ascii="Times New Roman" w:hAnsi="Times New Roman" w:cs="Times New Roman"/>
                              </w:rPr>
                              <w:t>thirteen</w:t>
                            </w:r>
                            <w:r w:rsidRPr="00983ED8">
                              <w:rPr>
                                <w:rFonts w:ascii="Times New Roman" w:hAnsi="Times New Roman" w:cs="Times New Roman"/>
                              </w:rPr>
                              <w:t xml:space="preserve"> inspectors work in specified regions covering all of Ohio and its bordering states. Inspectors are available by phone and by email to all MTOs licensed in Ohio and the five states contiguous to Ohio. </w:t>
                            </w:r>
                          </w:p>
                          <w:p w14:paraId="6C671F77" w14:textId="77777777" w:rsidR="00983ED8" w:rsidRPr="00983ED8" w:rsidRDefault="00983ED8" w:rsidP="00983ED8">
                            <w:pPr>
                              <w:rPr>
                                <w:rFonts w:ascii="Times New Roman" w:hAnsi="Times New Roman" w:cs="Times New Roman"/>
                              </w:rPr>
                            </w:pPr>
                            <w:r w:rsidRPr="00983ED8">
                              <w:rPr>
                                <w:rFonts w:ascii="Times New Roman" w:hAnsi="Times New Roman" w:cs="Times New Roman"/>
                              </w:rPr>
                              <w:t xml:space="preserve">Medical Transportation staff members attend and present information at conferences including those conducted by the Ohio Association of Critical Care Transport (OACCT). </w:t>
                            </w:r>
                          </w:p>
                          <w:p w14:paraId="50A9FCCB" w14:textId="0435AF41" w:rsidR="00172757" w:rsidRPr="00785BE5" w:rsidRDefault="00983ED8" w:rsidP="00983ED8">
                            <w:pPr>
                              <w:rPr>
                                <w:rFonts w:ascii="Times New Roman" w:hAnsi="Times New Roman" w:cs="Times New Roman"/>
                              </w:rPr>
                            </w:pPr>
                            <w:r w:rsidRPr="00983ED8">
                              <w:rPr>
                                <w:rFonts w:ascii="Times New Roman" w:hAnsi="Times New Roman" w:cs="Times New Roman"/>
                              </w:rPr>
                              <w:t xml:space="preserve">All forms required of MTOs by the Division of EMS are available via the Division of EMS Web site located at </w:t>
                            </w:r>
                            <w:r w:rsidR="00AD4326" w:rsidRPr="00AD4326">
                              <w:rPr>
                                <w:rFonts w:ascii="Times New Roman" w:hAnsi="Times New Roman" w:cs="Times New Roman"/>
                              </w:rPr>
                              <w:t>https://ems.ohio.gov/forms-and-applications</w:t>
                            </w:r>
                            <w:r w:rsidRPr="00983ED8">
                              <w:rPr>
                                <w:rFonts w:ascii="Times New Roman" w:hAnsi="Times New Roman" w:cs="Times New Roman"/>
                              </w:rPr>
                              <w:t xml:space="preserve"> or </w:t>
                            </w:r>
                            <w:r w:rsidR="00AD4326" w:rsidRPr="00AD4326">
                              <w:rPr>
                                <w:rFonts w:ascii="Times New Roman" w:hAnsi="Times New Roman" w:cs="Times New Roman"/>
                              </w:rPr>
                              <w:t>https://ems.ohio.gov/medical-transportation-licensing/checklists-and-forms</w:t>
                            </w:r>
                            <w:r w:rsidR="00AD4326">
                              <w:rPr>
                                <w:rFonts w:ascii="Times New Roman" w:hAnsi="Times New Roman" w:cs="Times New Roman"/>
                              </w:rPr>
                              <w:t>.</w:t>
                            </w:r>
                          </w:p>
                        </w:txbxContent>
                      </wps:txbx>
                      <wps:bodyPr rot="0" vert="horz" wrap="square" lIns="91440" tIns="45720" rIns="91440" bIns="45720" anchor="t" anchorCtr="0" upright="1">
                        <a:spAutoFit/>
                      </wps:bodyPr>
                    </wps:wsp>
                  </a:graphicData>
                </a:graphic>
              </wp:inline>
            </w:drawing>
          </mc:Choice>
          <mc:Fallback>
            <w:pict>
              <v:shape w14:anchorId="5094A08D" id="_x0000_s1045" type="#_x0000_t202" style="width:453.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">
                <v:textbox style="mso-fit-shape-to-text:t">
                  <w:txbxContent>
                    <w:p w14:paraId="2A89B580" w14:textId="0F5610C7" w:rsidR="00983ED8" w:rsidRPr="00983ED8" w:rsidRDefault="00983ED8" w:rsidP="00983ED8">
                      <w:pPr>
                        <w:rPr>
                          <w:rFonts w:ascii="Times New Roman" w:hAnsi="Times New Roman" w:cs="Times New Roman"/>
                        </w:rPr>
                      </w:pPr>
                      <w:r w:rsidRPr="00983ED8">
                        <w:rPr>
                          <w:rFonts w:ascii="Times New Roman" w:hAnsi="Times New Roman" w:cs="Times New Roman"/>
                        </w:rPr>
                        <w:t>The Division of EMS Web site contains a “Laws &amp; Rules” Web site (</w:t>
                      </w:r>
                      <w:r w:rsidR="00AD4326" w:rsidRPr="00AD4326">
                        <w:rPr>
                          <w:rFonts w:ascii="Times New Roman" w:hAnsi="Times New Roman" w:cs="Times New Roman"/>
                        </w:rPr>
                        <w:t>https://ems.ohio.gov/laws-and-rules</w:t>
                      </w:r>
                      <w:r w:rsidRPr="00983ED8">
                        <w:rPr>
                          <w:rFonts w:ascii="Times New Roman" w:hAnsi="Times New Roman" w:cs="Times New Roman"/>
                        </w:rPr>
                        <w:t>) with links to RC 4766. and RC 4765. and OAC 4766 and OAC 4765. Rules scheduled for review and recently adopted are posted at the Web site. The Web site includes a link to the DPS administrative rules Web site (</w:t>
                      </w:r>
                      <w:r w:rsidR="00AD4326" w:rsidRPr="00AD4326">
                        <w:rPr>
                          <w:rFonts w:ascii="Times New Roman" w:hAnsi="Times New Roman" w:cs="Times New Roman"/>
                        </w:rPr>
                        <w:t>https://publicsafety.ohio.gov/what-we-do/administrative-rules-reviews</w:t>
                      </w:r>
                      <w:r w:rsidRPr="00983ED8">
                        <w:rPr>
                          <w:rFonts w:ascii="Times New Roman" w:hAnsi="Times New Roman" w:cs="Times New Roman"/>
                        </w:rPr>
                        <w:t xml:space="preserve">), where public comment and public hearing information and the email link for the ODPS Rules Coordinator are posted. The DPS administrative rules </w:t>
                      </w:r>
                      <w:r w:rsidR="00AD4326">
                        <w:rPr>
                          <w:rFonts w:ascii="Times New Roman" w:hAnsi="Times New Roman" w:cs="Times New Roman"/>
                        </w:rPr>
                        <w:t>w</w:t>
                      </w:r>
                      <w:r w:rsidRPr="00983ED8">
                        <w:rPr>
                          <w:rFonts w:ascii="Times New Roman" w:hAnsi="Times New Roman" w:cs="Times New Roman"/>
                        </w:rPr>
                        <w:t xml:space="preserve">ebsite also includes links to the Joint Committee on Agency Rule Review (JCARR), the Legislative Services Commission (LSC), and the Register of Ohio. </w:t>
                      </w:r>
                    </w:p>
                    <w:p w14:paraId="3C4DA17D" w14:textId="086FA12D" w:rsidR="00983ED8" w:rsidRPr="00983ED8" w:rsidRDefault="00983ED8" w:rsidP="00983ED8">
                      <w:pPr>
                        <w:rPr>
                          <w:rFonts w:ascii="Times New Roman" w:hAnsi="Times New Roman" w:cs="Times New Roman"/>
                        </w:rPr>
                      </w:pPr>
                      <w:r w:rsidRPr="00983ED8">
                        <w:rPr>
                          <w:rFonts w:ascii="Times New Roman" w:hAnsi="Times New Roman" w:cs="Times New Roman"/>
                        </w:rPr>
                        <w:t xml:space="preserve">Each unit of the EMS Web page, including the </w:t>
                      </w:r>
                      <w:r w:rsidRPr="00983ED8">
                        <w:rPr>
                          <w:rFonts w:ascii="Times New Roman" w:hAnsi="Times New Roman" w:cs="Times New Roman"/>
                          <w:i/>
                          <w:iCs/>
                        </w:rPr>
                        <w:t xml:space="preserve">Medical Transportation </w:t>
                      </w:r>
                      <w:r w:rsidRPr="00983ED8">
                        <w:rPr>
                          <w:rFonts w:ascii="Times New Roman" w:hAnsi="Times New Roman" w:cs="Times New Roman"/>
                        </w:rPr>
                        <w:t>Web page (</w:t>
                      </w:r>
                      <w:r w:rsidR="00AD4326" w:rsidRPr="00AD4326">
                        <w:rPr>
                          <w:rFonts w:ascii="Times New Roman" w:hAnsi="Times New Roman" w:cs="Times New Roman"/>
                        </w:rPr>
                        <w:t>https://ems.ohio.gov/medical-transportation-licensing</w:t>
                      </w:r>
                      <w:r w:rsidRPr="00983ED8">
                        <w:rPr>
                          <w:rFonts w:ascii="Times New Roman" w:hAnsi="Times New Roman" w:cs="Times New Roman"/>
                        </w:rPr>
                        <w:t xml:space="preserve">), includes links to the laws and rules associated with that topic, along with an overview section, and a </w:t>
                      </w:r>
                      <w:r w:rsidRPr="00983ED8">
                        <w:rPr>
                          <w:rFonts w:ascii="Times New Roman" w:hAnsi="Times New Roman" w:cs="Times New Roman"/>
                          <w:i/>
                          <w:iCs/>
                        </w:rPr>
                        <w:t xml:space="preserve">Frequently Asked Questions </w:t>
                      </w:r>
                      <w:r w:rsidRPr="00983ED8">
                        <w:rPr>
                          <w:rFonts w:ascii="Times New Roman" w:hAnsi="Times New Roman" w:cs="Times New Roman"/>
                        </w:rPr>
                        <w:t xml:space="preserve">section. The </w:t>
                      </w:r>
                      <w:r w:rsidRPr="00983ED8">
                        <w:rPr>
                          <w:rFonts w:ascii="Times New Roman" w:hAnsi="Times New Roman" w:cs="Times New Roman"/>
                          <w:i/>
                          <w:iCs/>
                        </w:rPr>
                        <w:t xml:space="preserve">Agency Directory </w:t>
                      </w:r>
                      <w:r w:rsidRPr="00983ED8">
                        <w:rPr>
                          <w:rFonts w:ascii="Times New Roman" w:hAnsi="Times New Roman" w:cs="Times New Roman"/>
                        </w:rPr>
                        <w:t>at the EMS Web site (</w:t>
                      </w:r>
                      <w:r w:rsidR="00AD4326" w:rsidRPr="00AD4326">
                        <w:rPr>
                          <w:rFonts w:ascii="Times New Roman" w:hAnsi="Times New Roman" w:cs="Times New Roman"/>
                        </w:rPr>
                        <w:t>https://ems.ohio.gov/help-center/agency-directory/agency-directory</w:t>
                      </w:r>
                      <w:r w:rsidRPr="00983ED8">
                        <w:rPr>
                          <w:rFonts w:ascii="Times New Roman" w:hAnsi="Times New Roman" w:cs="Times New Roman"/>
                        </w:rPr>
                        <w:t xml:space="preserve">) includes the email addresses, telephone numbers, including a </w:t>
                      </w:r>
                      <w:r w:rsidR="00AD4326" w:rsidRPr="00983ED8">
                        <w:rPr>
                          <w:rFonts w:ascii="Times New Roman" w:hAnsi="Times New Roman" w:cs="Times New Roman"/>
                        </w:rPr>
                        <w:t>toll-free</w:t>
                      </w:r>
                      <w:r w:rsidRPr="00983ED8">
                        <w:rPr>
                          <w:rFonts w:ascii="Times New Roman" w:hAnsi="Times New Roman" w:cs="Times New Roman"/>
                        </w:rPr>
                        <w:t xml:space="preserve"> number</w:t>
                      </w:r>
                      <w:r>
                        <w:rPr>
                          <w:rFonts w:ascii="Times New Roman" w:hAnsi="Times New Roman" w:cs="Times New Roman"/>
                        </w:rPr>
                        <w:t xml:space="preserve"> </w:t>
                      </w:r>
                      <w:r w:rsidRPr="00983ED8">
                        <w:rPr>
                          <w:rFonts w:ascii="Times New Roman" w:hAnsi="Times New Roman" w:cs="Times New Roman"/>
                        </w:rPr>
                        <w:t xml:space="preserve">(1-800-233-0875), and the names of EMS staff, including the Medical Transportation staff. The Medical Transportation staff members are available by phone and by email and can be reached via the </w:t>
                      </w:r>
                      <w:r w:rsidRPr="00983ED8">
                        <w:rPr>
                          <w:rFonts w:ascii="Times New Roman" w:hAnsi="Times New Roman" w:cs="Times New Roman"/>
                          <w:i/>
                          <w:iCs/>
                        </w:rPr>
                        <w:t xml:space="preserve">Ask EMS </w:t>
                      </w:r>
                      <w:r w:rsidRPr="00983ED8">
                        <w:rPr>
                          <w:rFonts w:ascii="Times New Roman" w:hAnsi="Times New Roman" w:cs="Times New Roman"/>
                        </w:rPr>
                        <w:t xml:space="preserve">(ASKEMS@dps.ohio.gov) email address available at the EMS Web site. </w:t>
                      </w:r>
                    </w:p>
                    <w:p w14:paraId="09390AFC" w14:textId="4C0101BB" w:rsidR="00983ED8" w:rsidRPr="00983ED8" w:rsidRDefault="00983ED8" w:rsidP="00983ED8">
                      <w:pPr>
                        <w:rPr>
                          <w:rFonts w:ascii="Times New Roman" w:hAnsi="Times New Roman" w:cs="Times New Roman"/>
                        </w:rPr>
                      </w:pPr>
                      <w:r w:rsidRPr="00983ED8">
                        <w:rPr>
                          <w:rFonts w:ascii="Times New Roman" w:hAnsi="Times New Roman" w:cs="Times New Roman"/>
                        </w:rPr>
                        <w:t xml:space="preserve">The Division of EMS, through DPS, contracts with Medical Transportation Field Inspectors who conduct annual compliance inspections of each AMSO, its satellite locations, and all permitted aircraft. Approximately </w:t>
                      </w:r>
                      <w:r w:rsidR="00F03463">
                        <w:rPr>
                          <w:rFonts w:ascii="Times New Roman" w:hAnsi="Times New Roman" w:cs="Times New Roman"/>
                        </w:rPr>
                        <w:t>thirteen</w:t>
                      </w:r>
                      <w:r w:rsidRPr="00983ED8">
                        <w:rPr>
                          <w:rFonts w:ascii="Times New Roman" w:hAnsi="Times New Roman" w:cs="Times New Roman"/>
                        </w:rPr>
                        <w:t xml:space="preserve"> inspectors work in specified regions covering all of Ohio and its bordering states. Inspectors are available by phone and by email to all MTOs licensed in Ohio and the five states contiguous to Ohio. </w:t>
                      </w:r>
                    </w:p>
                    <w:p w14:paraId="6C671F77" w14:textId="77777777" w:rsidR="00983ED8" w:rsidRPr="00983ED8" w:rsidRDefault="00983ED8" w:rsidP="00983ED8">
                      <w:pPr>
                        <w:rPr>
                          <w:rFonts w:ascii="Times New Roman" w:hAnsi="Times New Roman" w:cs="Times New Roman"/>
                        </w:rPr>
                      </w:pPr>
                      <w:r w:rsidRPr="00983ED8">
                        <w:rPr>
                          <w:rFonts w:ascii="Times New Roman" w:hAnsi="Times New Roman" w:cs="Times New Roman"/>
                        </w:rPr>
                        <w:t xml:space="preserve">Medical Transportation staff members attend and present information at conferences including those conducted by the Ohio Association of Critical Care Transport (OACCT). </w:t>
                      </w:r>
                    </w:p>
                    <w:p w14:paraId="50A9FCCB" w14:textId="0435AF41" w:rsidR="00172757" w:rsidRPr="00785BE5" w:rsidRDefault="00983ED8" w:rsidP="00983ED8">
                      <w:pPr>
                        <w:rPr>
                          <w:rFonts w:ascii="Times New Roman" w:hAnsi="Times New Roman" w:cs="Times New Roman"/>
                        </w:rPr>
                      </w:pPr>
                      <w:r w:rsidRPr="00983ED8">
                        <w:rPr>
                          <w:rFonts w:ascii="Times New Roman" w:hAnsi="Times New Roman" w:cs="Times New Roman"/>
                        </w:rPr>
                        <w:t xml:space="preserve">All forms required of MTOs by the Division of EMS are available via the Division of EMS Web site located at </w:t>
                      </w:r>
                      <w:r w:rsidR="00AD4326" w:rsidRPr="00AD4326">
                        <w:rPr>
                          <w:rFonts w:ascii="Times New Roman" w:hAnsi="Times New Roman" w:cs="Times New Roman"/>
                        </w:rPr>
                        <w:t>https://ems.ohio.gov/forms-and-applications</w:t>
                      </w:r>
                      <w:r w:rsidRPr="00983ED8">
                        <w:rPr>
                          <w:rFonts w:ascii="Times New Roman" w:hAnsi="Times New Roman" w:cs="Times New Roman"/>
                        </w:rPr>
                        <w:t xml:space="preserve"> or </w:t>
                      </w:r>
                      <w:r w:rsidR="00AD4326" w:rsidRPr="00AD4326">
                        <w:rPr>
                          <w:rFonts w:ascii="Times New Roman" w:hAnsi="Times New Roman" w:cs="Times New Roman"/>
                        </w:rPr>
                        <w:t>https://ems.ohio.gov/medical-transportation-licensing/checklists-and-forms</w:t>
                      </w:r>
                      <w:r w:rsidR="00AD4326">
                        <w:rPr>
                          <w:rFonts w:ascii="Times New Roman" w:hAnsi="Times New Roman" w:cs="Times New Roman"/>
                        </w:rPr>
                        <w:t>.</w:t>
                      </w:r>
                    </w:p>
                  </w:txbxContent>
                </v:textbox>
                <w10:anchorlock/>
              </v:shape>
            </w:pict>
          </mc:Fallback>
        </mc:AlternateContent>
      </w:r>
    </w:p>
    <w:sectPr w:rsidR="005F2C96" w:rsidRPr="00AC2C83" w:rsidSect="008A0B27">
      <w:type w:val="continuous"/>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A8FE" w14:textId="77777777" w:rsidR="00771806" w:rsidRDefault="00771806" w:rsidP="005F2C96">
      <w:pPr>
        <w:spacing w:after="0" w:line="240" w:lineRule="auto"/>
      </w:pPr>
      <w:r>
        <w:separator/>
      </w:r>
    </w:p>
  </w:endnote>
  <w:endnote w:type="continuationSeparator" w:id="0">
    <w:p w14:paraId="4F6D3439" w14:textId="77777777" w:rsidR="00771806" w:rsidRDefault="00771806" w:rsidP="005F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D9D" w14:textId="60189814" w:rsidR="00962DEC" w:rsidRPr="00196373" w:rsidRDefault="00E35C4A" w:rsidP="00962DEC">
    <w:pPr>
      <w:widowControl w:val="0"/>
      <w:spacing w:before="34" w:after="0" w:line="240" w:lineRule="auto"/>
      <w:ind w:right="-10"/>
      <w:rPr>
        <w:rFonts w:ascii="Arial" w:eastAsia="Arial" w:hAnsi="Arial" w:cs="Arial"/>
        <w:b/>
        <w:bCs/>
        <w:color w:val="003399"/>
        <w:sz w:val="24"/>
        <w:szCs w:val="24"/>
        <w14:textFill>
          <w14:solidFill>
            <w14:srgbClr w14:val="003399">
              <w14:lumMod w14:val="75000"/>
            </w14:srgbClr>
          </w14:solidFill>
        </w14:textFill>
      </w:rPr>
    </w:pPr>
    <w:r>
      <w:rPr>
        <w:rFonts w:ascii="Arial" w:eastAsia="Arial" w:hAnsi="Arial" w:cs="Arial"/>
        <w:b/>
        <w:bCs/>
        <w:color w:val="003399"/>
        <w:sz w:val="24"/>
        <w:szCs w:val="24"/>
        <w14:textFill>
          <w14:solidFill>
            <w14:srgbClr w14:val="003399">
              <w14:lumMod w14:val="75000"/>
            </w14:srgbClr>
          </w14:solidFill>
        </w14:textFill>
      </w:rPr>
      <w:pict w14:anchorId="19AE1748">
        <v:rect id="_x0000_i1026" style="width:471.2pt;height:1.5pt" o:hralign="center" o:hrstd="t" o:hrnoshade="t" o:hr="t" fillcolor="#2f5496" stroked="f"/>
      </w:pict>
    </w:r>
  </w:p>
  <w:p w14:paraId="4C0B6C50" w14:textId="77777777" w:rsidR="00962DEC" w:rsidRPr="00640C3F" w:rsidRDefault="00962DEC" w:rsidP="00962DEC">
    <w:pPr>
      <w:widowControl w:val="0"/>
      <w:pBdr>
        <w:between w:val="single" w:sz="4" w:space="1" w:color="auto"/>
        <w:bar w:val="single" w:sz="4" w:color="auto"/>
      </w:pBdr>
      <w:spacing w:before="34" w:line="240" w:lineRule="auto"/>
      <w:ind w:left="86" w:right="-14"/>
      <w:jc w:val="center"/>
      <w:rPr>
        <w:rFonts w:ascii="Arial" w:eastAsia="Arial" w:hAnsi="Arial" w:cs="Arial"/>
        <w:b/>
        <w:bCs/>
        <w:color w:val="002060"/>
      </w:rPr>
    </w:pPr>
    <w:r w:rsidRPr="00640C3F">
      <w:rPr>
        <w:rFonts w:ascii="Arial" w:eastAsia="Arial" w:hAnsi="Arial" w:cs="Arial"/>
        <w:b/>
        <w:bCs/>
        <w:color w:val="002060"/>
        <w:sz w:val="24"/>
        <w:szCs w:val="24"/>
      </w:rPr>
      <w:t>77 SOUTH HIGH STREET | 30TH FLOOR | COLUMBUS, OHIO 43215-6117</w:t>
    </w:r>
  </w:p>
  <w:p w14:paraId="14F417EC" w14:textId="756A296D" w:rsidR="007E2333" w:rsidRPr="00962DEC" w:rsidRDefault="00962DEC" w:rsidP="00962DEC">
    <w:pPr>
      <w:widowControl w:val="0"/>
      <w:spacing w:before="34" w:after="0" w:line="240" w:lineRule="auto"/>
      <w:ind w:left="90" w:right="-10"/>
      <w:jc w:val="center"/>
      <w:rPr>
        <w:rFonts w:ascii="Arial" w:eastAsia="Arial" w:hAnsi="Arial" w:cs="Arial"/>
        <w:b/>
        <w:bCs/>
        <w:color w:val="003399"/>
      </w:rPr>
    </w:pPr>
    <w:r w:rsidRPr="00196373">
      <w:rPr>
        <w:rFonts w:ascii="Arial" w:eastAsia="Arial" w:hAnsi="Arial" w:cs="Arial"/>
        <w:b/>
        <w:bCs/>
        <w:color w:val="003399"/>
        <w14:textFill>
          <w14:solidFill>
            <w14:srgbClr w14:val="003399">
              <w14:lumMod w14:val="75000"/>
            </w14:srgbClr>
          </w14:solidFill>
        </w14:textFill>
      </w:rPr>
      <w:t>CSIPublicComments@governor.ohio.gov</w:t>
    </w:r>
  </w:p>
  <w:p w14:paraId="734676D9" w14:textId="77777777" w:rsidR="007E2333" w:rsidRPr="00AA4162" w:rsidRDefault="007E2333" w:rsidP="00BD36C2">
    <w:pPr>
      <w:pStyle w:val="Footer"/>
      <w:jc w:val="center"/>
      <w:rPr>
        <w:rFonts w:ascii="Arial" w:hAnsi="Arial" w:cs="Arial"/>
        <w:b/>
        <w:color w:val="C00000"/>
        <w:sz w:val="24"/>
        <w:szCs w:val="24"/>
      </w:rPr>
    </w:pPr>
    <w:bookmarkStart w:id="5" w:name="_Hlk143260356"/>
    <w:bookmarkStart w:id="6" w:name="_Hlk143260357"/>
    <w:r w:rsidRPr="00AA4162">
      <w:rPr>
        <w:rFonts w:ascii="Arial" w:hAnsi="Arial" w:cs="Arial"/>
        <w:b/>
        <w:color w:val="C00000"/>
        <w:sz w:val="24"/>
        <w:szCs w:val="24"/>
      </w:rPr>
      <w:t xml:space="preserve">- </w:t>
    </w:r>
    <w:r w:rsidR="00D4553A" w:rsidRPr="00AA4162">
      <w:rPr>
        <w:rFonts w:ascii="Arial" w:hAnsi="Arial" w:cs="Arial"/>
        <w:b/>
        <w:color w:val="C00000"/>
        <w:sz w:val="24"/>
        <w:szCs w:val="24"/>
      </w:rPr>
      <w:fldChar w:fldCharType="begin"/>
    </w:r>
    <w:r w:rsidRPr="00AA4162">
      <w:rPr>
        <w:rFonts w:ascii="Arial" w:hAnsi="Arial" w:cs="Arial"/>
        <w:b/>
        <w:color w:val="C00000"/>
        <w:sz w:val="24"/>
        <w:szCs w:val="24"/>
      </w:rPr>
      <w:instrText xml:space="preserve"> PAGE   \* MERGEFORMAT </w:instrText>
    </w:r>
    <w:r w:rsidR="00D4553A" w:rsidRPr="00AA4162">
      <w:rPr>
        <w:rFonts w:ascii="Arial" w:hAnsi="Arial" w:cs="Arial"/>
        <w:b/>
        <w:color w:val="C00000"/>
        <w:sz w:val="24"/>
        <w:szCs w:val="24"/>
      </w:rPr>
      <w:fldChar w:fldCharType="separate"/>
    </w:r>
    <w:r w:rsidR="00337F68" w:rsidRPr="00AA4162">
      <w:rPr>
        <w:rFonts w:ascii="Arial" w:hAnsi="Arial" w:cs="Arial"/>
        <w:b/>
        <w:color w:val="C00000"/>
        <w:sz w:val="24"/>
        <w:szCs w:val="24"/>
      </w:rPr>
      <w:t>3</w:t>
    </w:r>
    <w:r w:rsidR="00D4553A" w:rsidRPr="00AA4162">
      <w:rPr>
        <w:rFonts w:ascii="Arial" w:hAnsi="Arial" w:cs="Arial"/>
        <w:b/>
        <w:color w:val="C00000"/>
        <w:sz w:val="24"/>
        <w:szCs w:val="24"/>
      </w:rPr>
      <w:fldChar w:fldCharType="end"/>
    </w:r>
    <w:r w:rsidRPr="00AA4162">
      <w:rPr>
        <w:rFonts w:ascii="Arial" w:hAnsi="Arial" w:cs="Arial"/>
        <w:b/>
        <w:color w:val="C00000"/>
        <w:sz w:val="24"/>
        <w:szCs w:val="24"/>
      </w:rPr>
      <w:t xml:space="preserve"> -</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ED38" w14:textId="7F64674E" w:rsidR="00962DEC" w:rsidRPr="009B77D5" w:rsidRDefault="00E35C4A" w:rsidP="00962DEC">
    <w:pPr>
      <w:widowControl w:val="0"/>
      <w:spacing w:before="34" w:after="0" w:line="240" w:lineRule="auto"/>
      <w:ind w:right="-10"/>
      <w:rPr>
        <w:rFonts w:ascii="Arial" w:eastAsia="Arial" w:hAnsi="Arial" w:cs="Arial"/>
        <w:b/>
        <w:bCs/>
        <w:color w:val="002060"/>
        <w:sz w:val="24"/>
        <w:szCs w:val="24"/>
      </w:rPr>
    </w:pPr>
    <w:bookmarkStart w:id="7" w:name="_Hlk143083554"/>
    <w:bookmarkStart w:id="8" w:name="_Hlk143083555"/>
    <w:r>
      <w:rPr>
        <w:rFonts w:ascii="Arial" w:eastAsia="Arial" w:hAnsi="Arial" w:cs="Arial"/>
        <w:b/>
        <w:bCs/>
        <w:color w:val="002060"/>
        <w:sz w:val="24"/>
        <w:szCs w:val="24"/>
      </w:rPr>
      <w:pict w14:anchorId="6FB15CFB">
        <v:rect id="_x0000_i1027" style="width:471.2pt;height:1.5pt" o:hralign="center" o:hrstd="t" o:hrnoshade="t" o:hr="t" fillcolor="#2f5496" stroked="f"/>
      </w:pict>
    </w:r>
  </w:p>
  <w:p w14:paraId="42C11D57" w14:textId="77777777" w:rsidR="00962DEC" w:rsidRPr="009B77D5" w:rsidRDefault="00962DEC" w:rsidP="00962DEC">
    <w:pPr>
      <w:widowControl w:val="0"/>
      <w:pBdr>
        <w:between w:val="single" w:sz="4" w:space="1" w:color="auto"/>
        <w:bar w:val="single" w:sz="4" w:color="auto"/>
      </w:pBdr>
      <w:spacing w:before="34" w:line="240" w:lineRule="auto"/>
      <w:ind w:left="86" w:right="-14"/>
      <w:jc w:val="center"/>
      <w:rPr>
        <w:rFonts w:ascii="Arial" w:eastAsia="Arial" w:hAnsi="Arial" w:cs="Arial"/>
        <w:b/>
        <w:bCs/>
        <w:color w:val="002060"/>
      </w:rPr>
    </w:pPr>
    <w:r w:rsidRPr="009B77D5">
      <w:rPr>
        <w:rFonts w:ascii="Arial" w:eastAsia="Arial" w:hAnsi="Arial" w:cs="Arial"/>
        <w:b/>
        <w:bCs/>
        <w:color w:val="002060"/>
        <w:sz w:val="24"/>
        <w:szCs w:val="24"/>
      </w:rPr>
      <w:t>77 SOUTH HIGH STREET | 30TH FLOOR | COLUMBUS, OHIO 43215-6117</w:t>
    </w:r>
  </w:p>
  <w:p w14:paraId="4B5C1DBF" w14:textId="238E671A" w:rsidR="007E2333" w:rsidRPr="009B77D5" w:rsidRDefault="00962DEC" w:rsidP="00962DEC">
    <w:pPr>
      <w:widowControl w:val="0"/>
      <w:spacing w:before="34" w:after="0" w:line="240" w:lineRule="auto"/>
      <w:ind w:left="90" w:right="-10"/>
      <w:jc w:val="center"/>
      <w:rPr>
        <w:rFonts w:ascii="Arial" w:eastAsia="Arial" w:hAnsi="Arial" w:cs="Arial"/>
        <w:b/>
        <w:bCs/>
        <w:color w:val="002060"/>
      </w:rPr>
    </w:pPr>
    <w:r w:rsidRPr="009B77D5">
      <w:rPr>
        <w:rFonts w:ascii="Arial" w:eastAsia="Arial" w:hAnsi="Arial" w:cs="Arial"/>
        <w:b/>
        <w:bCs/>
        <w:color w:val="002060"/>
      </w:rPr>
      <w:t>CSIPublicComments@governor.ohio.gov</w:t>
    </w:r>
    <w:bookmarkEnd w:id="7"/>
    <w:bookmarkEnd w:id="8"/>
  </w:p>
  <w:p w14:paraId="144258E0" w14:textId="77777777" w:rsidR="000B4406" w:rsidRPr="00962DEC" w:rsidRDefault="000B4406" w:rsidP="00962DEC">
    <w:pPr>
      <w:widowControl w:val="0"/>
      <w:spacing w:before="34" w:after="0" w:line="240" w:lineRule="auto"/>
      <w:ind w:left="90" w:right="-10"/>
      <w:jc w:val="center"/>
      <w:rPr>
        <w:rFonts w:ascii="Arial" w:eastAsia="Arial" w:hAnsi="Arial" w:cs="Arial"/>
        <w:b/>
        <w:bCs/>
        <w:color w:val="00339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AB73" w14:textId="77777777" w:rsidR="00A90EF6" w:rsidRPr="00196373" w:rsidRDefault="00E35C4A" w:rsidP="00962DEC">
    <w:pPr>
      <w:widowControl w:val="0"/>
      <w:spacing w:before="34" w:after="0" w:line="240" w:lineRule="auto"/>
      <w:ind w:right="-10"/>
      <w:rPr>
        <w:rFonts w:ascii="Arial" w:eastAsia="Arial" w:hAnsi="Arial" w:cs="Arial"/>
        <w:b/>
        <w:bCs/>
        <w:color w:val="003399"/>
        <w:sz w:val="24"/>
        <w:szCs w:val="24"/>
        <w14:textFill>
          <w14:solidFill>
            <w14:srgbClr w14:val="003399">
              <w14:lumMod w14:val="75000"/>
            </w14:srgbClr>
          </w14:solidFill>
        </w14:textFill>
      </w:rPr>
    </w:pPr>
    <w:r>
      <w:rPr>
        <w:rFonts w:ascii="Arial" w:eastAsia="Arial" w:hAnsi="Arial" w:cs="Arial"/>
        <w:b/>
        <w:bCs/>
        <w:color w:val="003399"/>
        <w:sz w:val="24"/>
        <w:szCs w:val="24"/>
        <w14:textFill>
          <w14:solidFill>
            <w14:srgbClr w14:val="003399">
              <w14:lumMod w14:val="75000"/>
            </w14:srgbClr>
          </w14:solidFill>
        </w14:textFill>
      </w:rPr>
      <w:pict w14:anchorId="31B3E908">
        <v:rect id="_x0000_i1028" style="width:471.2pt;height:1.5pt" o:hralign="center" o:hrstd="t" o:hrnoshade="t" o:hr="t" fillcolor="#2f5496" stroked="f"/>
      </w:pict>
    </w:r>
  </w:p>
  <w:p w14:paraId="346148EC" w14:textId="77777777" w:rsidR="00A90EF6" w:rsidRPr="00640C3F" w:rsidRDefault="00A90EF6" w:rsidP="00962DEC">
    <w:pPr>
      <w:widowControl w:val="0"/>
      <w:pBdr>
        <w:between w:val="single" w:sz="4" w:space="1" w:color="auto"/>
        <w:bar w:val="single" w:sz="4" w:color="auto"/>
      </w:pBdr>
      <w:spacing w:before="34" w:line="240" w:lineRule="auto"/>
      <w:ind w:left="86" w:right="-14"/>
      <w:jc w:val="center"/>
      <w:rPr>
        <w:rFonts w:ascii="Arial" w:eastAsia="Arial" w:hAnsi="Arial" w:cs="Arial"/>
        <w:b/>
        <w:bCs/>
        <w:color w:val="002060"/>
      </w:rPr>
    </w:pPr>
    <w:r w:rsidRPr="00640C3F">
      <w:rPr>
        <w:rFonts w:ascii="Arial" w:eastAsia="Arial" w:hAnsi="Arial" w:cs="Arial"/>
        <w:b/>
        <w:bCs/>
        <w:color w:val="002060"/>
        <w:sz w:val="24"/>
        <w:szCs w:val="24"/>
      </w:rPr>
      <w:t>77 SOUTH HIGH STREET | 30TH FLOOR | COLUMBUS, OHIO 43215-6117</w:t>
    </w:r>
  </w:p>
  <w:p w14:paraId="13376007" w14:textId="77777777" w:rsidR="00A90EF6" w:rsidRDefault="00A90EF6" w:rsidP="00962DEC">
    <w:pPr>
      <w:widowControl w:val="0"/>
      <w:spacing w:before="34" w:after="0" w:line="240" w:lineRule="auto"/>
      <w:ind w:left="90" w:right="-10"/>
      <w:jc w:val="center"/>
      <w:rPr>
        <w:rFonts w:ascii="Arial" w:eastAsia="Arial" w:hAnsi="Arial" w:cs="Arial"/>
        <w:b/>
        <w:bCs/>
        <w:color w:val="003399"/>
        <w14:textFill>
          <w14:solidFill>
            <w14:srgbClr w14:val="003399">
              <w14:lumMod w14:val="75000"/>
            </w14:srgbClr>
          </w14:solidFill>
        </w14:textFill>
      </w:rPr>
    </w:pPr>
    <w:r w:rsidRPr="00196373">
      <w:rPr>
        <w:rFonts w:ascii="Arial" w:eastAsia="Arial" w:hAnsi="Arial" w:cs="Arial"/>
        <w:b/>
        <w:bCs/>
        <w:color w:val="003399"/>
        <w14:textFill>
          <w14:solidFill>
            <w14:srgbClr w14:val="003399">
              <w14:lumMod w14:val="75000"/>
            </w14:srgbClr>
          </w14:solidFill>
        </w14:textFill>
      </w:rPr>
      <w:t>CSIPublicComments@governor.ohio.gov</w:t>
    </w:r>
  </w:p>
  <w:p w14:paraId="4E6B9B4C" w14:textId="6FB21DD2" w:rsidR="00A90EF6" w:rsidRPr="00A90EF6" w:rsidRDefault="00A90EF6" w:rsidP="00A90EF6">
    <w:pPr>
      <w:pStyle w:val="Footer"/>
      <w:jc w:val="center"/>
      <w:rPr>
        <w:rFonts w:ascii="Arial" w:hAnsi="Arial" w:cs="Arial"/>
        <w:b/>
        <w:color w:val="C00000"/>
        <w:sz w:val="24"/>
        <w:szCs w:val="24"/>
      </w:rPr>
    </w:pPr>
    <w:r w:rsidRPr="00AA4162">
      <w:rPr>
        <w:rFonts w:ascii="Arial" w:hAnsi="Arial" w:cs="Arial"/>
        <w:b/>
        <w:color w:val="C00000"/>
        <w:sz w:val="24"/>
        <w:szCs w:val="24"/>
      </w:rPr>
      <w:t xml:space="preserve">- </w:t>
    </w:r>
    <w:r w:rsidRPr="00AA4162">
      <w:rPr>
        <w:rFonts w:ascii="Arial" w:hAnsi="Arial" w:cs="Arial"/>
        <w:b/>
        <w:color w:val="C00000"/>
        <w:sz w:val="24"/>
        <w:szCs w:val="24"/>
      </w:rPr>
      <w:fldChar w:fldCharType="begin"/>
    </w:r>
    <w:r w:rsidRPr="00AA4162">
      <w:rPr>
        <w:rFonts w:ascii="Arial" w:hAnsi="Arial" w:cs="Arial"/>
        <w:b/>
        <w:color w:val="C00000"/>
        <w:sz w:val="24"/>
        <w:szCs w:val="24"/>
      </w:rPr>
      <w:instrText xml:space="preserve"> PAGE   \* MERGEFORMAT </w:instrText>
    </w:r>
    <w:r w:rsidRPr="00AA4162">
      <w:rPr>
        <w:rFonts w:ascii="Arial" w:hAnsi="Arial" w:cs="Arial"/>
        <w:b/>
        <w:color w:val="C00000"/>
        <w:sz w:val="24"/>
        <w:szCs w:val="24"/>
      </w:rPr>
      <w:fldChar w:fldCharType="separate"/>
    </w:r>
    <w:r>
      <w:rPr>
        <w:rFonts w:ascii="Arial" w:hAnsi="Arial" w:cs="Arial"/>
        <w:b/>
        <w:color w:val="C00000"/>
        <w:sz w:val="24"/>
        <w:szCs w:val="24"/>
      </w:rPr>
      <w:t>4</w:t>
    </w:r>
    <w:r w:rsidRPr="00AA4162">
      <w:rPr>
        <w:rFonts w:ascii="Arial" w:hAnsi="Arial" w:cs="Arial"/>
        <w:b/>
        <w:color w:val="C00000"/>
        <w:sz w:val="24"/>
        <w:szCs w:val="24"/>
      </w:rPr>
      <w:fldChar w:fldCharType="end"/>
    </w:r>
    <w:r w:rsidRPr="00AA4162">
      <w:rPr>
        <w:rFonts w:ascii="Arial" w:hAnsi="Arial" w:cs="Arial"/>
        <w:b/>
        <w:color w:val="C0000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0132" w14:textId="77777777" w:rsidR="00771806" w:rsidRDefault="00771806" w:rsidP="005F2C96">
      <w:pPr>
        <w:spacing w:after="0" w:line="240" w:lineRule="auto"/>
      </w:pPr>
      <w:r>
        <w:separator/>
      </w:r>
    </w:p>
  </w:footnote>
  <w:footnote w:type="continuationSeparator" w:id="0">
    <w:p w14:paraId="317D1126" w14:textId="77777777" w:rsidR="00771806" w:rsidRDefault="00771806" w:rsidP="005F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FA5F" w14:textId="0BCE58F4" w:rsidR="007E2333" w:rsidRPr="001847C3" w:rsidRDefault="007E2333" w:rsidP="001847C3">
    <w:pPr>
      <w:pStyle w:val="Header"/>
      <w:jc w:val="center"/>
      <w:rPr>
        <w:sz w:val="56"/>
        <w:szCs w:val="56"/>
      </w:rPr>
    </w:pPr>
    <w:bookmarkStart w:id="3" w:name="_Hlk143167296"/>
    <w:bookmarkStart w:id="4" w:name="_Hlk143167297"/>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CAB3" w14:textId="706088B9" w:rsidR="006D3C4F" w:rsidRDefault="009A6974" w:rsidP="00A26BED">
    <w:pPr>
      <w:pStyle w:val="Header"/>
      <w:jc w:val="center"/>
    </w:pPr>
    <w:r w:rsidRPr="009A6974">
      <w:rPr>
        <w:rFonts w:ascii="Calibri" w:eastAsia="Calibri" w:hAnsi="Calibri" w:cs="Times New Roman"/>
        <w:noProof/>
      </w:rPr>
      <w:drawing>
        <wp:inline distT="0" distB="0" distL="0" distR="0" wp14:anchorId="76A9B445" wp14:editId="6775C48F">
          <wp:extent cx="5553133" cy="1619250"/>
          <wp:effectExtent l="0" t="0" r="0" b="0"/>
          <wp:docPr id="57734149"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4149" name="Picture 1" descr="Text&#10;&#10;AI-generated content may be incorrect."/>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5768" cy="162001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8750" w14:textId="6581E38A" w:rsidR="00D31CEF" w:rsidRPr="00D31CEF" w:rsidRDefault="00D31CEF" w:rsidP="00D31CEF">
    <w:pPr>
      <w:pStyle w:val="Header"/>
      <w:jc w:val="center"/>
      <w:rPr>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DC0"/>
    <w:multiLevelType w:val="multilevel"/>
    <w:tmpl w:val="4BB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D4177"/>
    <w:multiLevelType w:val="hybridMultilevel"/>
    <w:tmpl w:val="5C5A5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F4714"/>
    <w:multiLevelType w:val="hybridMultilevel"/>
    <w:tmpl w:val="F6C6AA0E"/>
    <w:lvl w:ilvl="0" w:tplc="A21A5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C5202"/>
    <w:multiLevelType w:val="hybridMultilevel"/>
    <w:tmpl w:val="B9D005F4"/>
    <w:lvl w:ilvl="0" w:tplc="9908500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0F59A9"/>
    <w:multiLevelType w:val="hybridMultilevel"/>
    <w:tmpl w:val="37FC1256"/>
    <w:lvl w:ilvl="0" w:tplc="262824D4">
      <w:start w:val="1"/>
      <w:numFmt w:val="lowerLetter"/>
      <w:lvlText w:val="%1."/>
      <w:lvlJc w:val="left"/>
      <w:pPr>
        <w:ind w:left="720" w:hanging="360"/>
      </w:pPr>
      <w:rPr>
        <w:rFonts w:asciiTheme="minorHAnsi" w:hAnsiTheme="minorHAnsi" w:cstheme="minorBid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45D6C"/>
    <w:multiLevelType w:val="hybridMultilevel"/>
    <w:tmpl w:val="705A95BE"/>
    <w:lvl w:ilvl="0" w:tplc="A21A5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907D3"/>
    <w:multiLevelType w:val="multilevel"/>
    <w:tmpl w:val="B9D005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E722232"/>
    <w:multiLevelType w:val="hybridMultilevel"/>
    <w:tmpl w:val="8C6A6254"/>
    <w:lvl w:ilvl="0" w:tplc="4CA6CD4C">
      <w:start w:val="9"/>
      <w:numFmt w:val="decimal"/>
      <w:lvlText w:val="%1."/>
      <w:lvlJc w:val="left"/>
      <w:pPr>
        <w:ind w:left="360" w:hanging="360"/>
      </w:pPr>
      <w:rPr>
        <w:rFonts w:ascii="Times New Roman" w:hAnsi="Times New Roman" w:cs="Times New Roman" w:hint="default"/>
        <w:b/>
        <w:bCs/>
        <w:i w:val="0"/>
        <w:iCs/>
        <w:color w:val="auto"/>
        <w:sz w:val="24"/>
        <w:szCs w:val="24"/>
      </w:rPr>
    </w:lvl>
    <w:lvl w:ilvl="1" w:tplc="013808D8">
      <w:start w:val="1"/>
      <w:numFmt w:val="lowerLetter"/>
      <w:lvlText w:val="%2."/>
      <w:lvlJc w:val="left"/>
      <w:pPr>
        <w:ind w:left="1080" w:hanging="360"/>
      </w:pPr>
      <w:rPr>
        <w:rFont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342785444">
    <w:abstractNumId w:val="3"/>
  </w:num>
  <w:num w:numId="2" w16cid:durableId="1003510594">
    <w:abstractNumId w:val="2"/>
  </w:num>
  <w:num w:numId="3" w16cid:durableId="1739396354">
    <w:abstractNumId w:val="5"/>
  </w:num>
  <w:num w:numId="4" w16cid:durableId="1439715832">
    <w:abstractNumId w:val="4"/>
  </w:num>
  <w:num w:numId="5" w16cid:durableId="497117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6987269">
    <w:abstractNumId w:val="0"/>
  </w:num>
  <w:num w:numId="7" w16cid:durableId="1021930342">
    <w:abstractNumId w:val="7"/>
  </w:num>
  <w:num w:numId="8" w16cid:durableId="1062869627">
    <w:abstractNumId w:val="1"/>
  </w:num>
  <w:num w:numId="9" w16cid:durableId="590160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8640"/>
  <w:characterSpacingControl w:val="doNotCompress"/>
  <w:hdrShapeDefaults>
    <o:shapedefaults v:ext="edit" spidmax="9216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83"/>
    <w:rsid w:val="000112AF"/>
    <w:rsid w:val="0001206F"/>
    <w:rsid w:val="00015F8C"/>
    <w:rsid w:val="000574E2"/>
    <w:rsid w:val="00067492"/>
    <w:rsid w:val="00072BBD"/>
    <w:rsid w:val="000B4406"/>
    <w:rsid w:val="000B61F4"/>
    <w:rsid w:val="000C33FA"/>
    <w:rsid w:val="000C4430"/>
    <w:rsid w:val="000C76CA"/>
    <w:rsid w:val="000E48CB"/>
    <w:rsid w:val="000F3B46"/>
    <w:rsid w:val="00103495"/>
    <w:rsid w:val="00116836"/>
    <w:rsid w:val="001272F5"/>
    <w:rsid w:val="00130590"/>
    <w:rsid w:val="00160D00"/>
    <w:rsid w:val="00165375"/>
    <w:rsid w:val="00171A71"/>
    <w:rsid w:val="00172757"/>
    <w:rsid w:val="00172999"/>
    <w:rsid w:val="00176775"/>
    <w:rsid w:val="00183908"/>
    <w:rsid w:val="001847C3"/>
    <w:rsid w:val="001873B6"/>
    <w:rsid w:val="001A7409"/>
    <w:rsid w:val="001B06A5"/>
    <w:rsid w:val="001B3E38"/>
    <w:rsid w:val="001B6479"/>
    <w:rsid w:val="001B7BDC"/>
    <w:rsid w:val="001B7C34"/>
    <w:rsid w:val="001C0904"/>
    <w:rsid w:val="001D1A1B"/>
    <w:rsid w:val="001D3DBE"/>
    <w:rsid w:val="001D4F9F"/>
    <w:rsid w:val="001D68E6"/>
    <w:rsid w:val="001F7BB3"/>
    <w:rsid w:val="002078F1"/>
    <w:rsid w:val="00211CD4"/>
    <w:rsid w:val="00215D5A"/>
    <w:rsid w:val="00223705"/>
    <w:rsid w:val="00226D36"/>
    <w:rsid w:val="0025416A"/>
    <w:rsid w:val="002600FB"/>
    <w:rsid w:val="002629C9"/>
    <w:rsid w:val="002634E3"/>
    <w:rsid w:val="00280238"/>
    <w:rsid w:val="00281760"/>
    <w:rsid w:val="00281906"/>
    <w:rsid w:val="00286D1C"/>
    <w:rsid w:val="002C1995"/>
    <w:rsid w:val="002E746E"/>
    <w:rsid w:val="002E7CB4"/>
    <w:rsid w:val="002F0F85"/>
    <w:rsid w:val="002F122C"/>
    <w:rsid w:val="002F4297"/>
    <w:rsid w:val="0030455A"/>
    <w:rsid w:val="00310D9D"/>
    <w:rsid w:val="003124D9"/>
    <w:rsid w:val="00321FEC"/>
    <w:rsid w:val="00326F60"/>
    <w:rsid w:val="00332EE6"/>
    <w:rsid w:val="00335104"/>
    <w:rsid w:val="0033530D"/>
    <w:rsid w:val="00337F68"/>
    <w:rsid w:val="0034496D"/>
    <w:rsid w:val="00354E42"/>
    <w:rsid w:val="00361704"/>
    <w:rsid w:val="00384166"/>
    <w:rsid w:val="003A0DC0"/>
    <w:rsid w:val="003A14B0"/>
    <w:rsid w:val="003C7499"/>
    <w:rsid w:val="003E0471"/>
    <w:rsid w:val="003E1E86"/>
    <w:rsid w:val="003F6B90"/>
    <w:rsid w:val="0045283A"/>
    <w:rsid w:val="00453CD7"/>
    <w:rsid w:val="00455526"/>
    <w:rsid w:val="00460923"/>
    <w:rsid w:val="004642EF"/>
    <w:rsid w:val="00475617"/>
    <w:rsid w:val="00483DFD"/>
    <w:rsid w:val="00492928"/>
    <w:rsid w:val="00497DAB"/>
    <w:rsid w:val="004A7367"/>
    <w:rsid w:val="004D582E"/>
    <w:rsid w:val="004E2C57"/>
    <w:rsid w:val="004F0487"/>
    <w:rsid w:val="00504243"/>
    <w:rsid w:val="005241BE"/>
    <w:rsid w:val="005443C4"/>
    <w:rsid w:val="005466BF"/>
    <w:rsid w:val="00556504"/>
    <w:rsid w:val="00561E56"/>
    <w:rsid w:val="00565B66"/>
    <w:rsid w:val="005671CD"/>
    <w:rsid w:val="005861C3"/>
    <w:rsid w:val="005876C6"/>
    <w:rsid w:val="005A7363"/>
    <w:rsid w:val="005C7B51"/>
    <w:rsid w:val="005D103C"/>
    <w:rsid w:val="005D1153"/>
    <w:rsid w:val="005D204B"/>
    <w:rsid w:val="005D3B73"/>
    <w:rsid w:val="005E053E"/>
    <w:rsid w:val="005F2C96"/>
    <w:rsid w:val="005F3E1B"/>
    <w:rsid w:val="00630E78"/>
    <w:rsid w:val="00640C3F"/>
    <w:rsid w:val="00665249"/>
    <w:rsid w:val="00666D1E"/>
    <w:rsid w:val="006853DF"/>
    <w:rsid w:val="006871AD"/>
    <w:rsid w:val="006A5675"/>
    <w:rsid w:val="006D3C4F"/>
    <w:rsid w:val="006E13BD"/>
    <w:rsid w:val="006F3520"/>
    <w:rsid w:val="00724FF2"/>
    <w:rsid w:val="00727ED2"/>
    <w:rsid w:val="00737CFA"/>
    <w:rsid w:val="00744DF3"/>
    <w:rsid w:val="00770387"/>
    <w:rsid w:val="00771806"/>
    <w:rsid w:val="00775B8B"/>
    <w:rsid w:val="00785BE5"/>
    <w:rsid w:val="007A4B91"/>
    <w:rsid w:val="007B6038"/>
    <w:rsid w:val="007E2333"/>
    <w:rsid w:val="007E693E"/>
    <w:rsid w:val="00805482"/>
    <w:rsid w:val="008072C8"/>
    <w:rsid w:val="00821664"/>
    <w:rsid w:val="00825087"/>
    <w:rsid w:val="00835224"/>
    <w:rsid w:val="00837FEB"/>
    <w:rsid w:val="00863B8D"/>
    <w:rsid w:val="008660DC"/>
    <w:rsid w:val="00872D26"/>
    <w:rsid w:val="00883BF0"/>
    <w:rsid w:val="008852A8"/>
    <w:rsid w:val="0088766A"/>
    <w:rsid w:val="00891FBD"/>
    <w:rsid w:val="008932E5"/>
    <w:rsid w:val="008A0B27"/>
    <w:rsid w:val="008A2CC4"/>
    <w:rsid w:val="008C0E14"/>
    <w:rsid w:val="008C6978"/>
    <w:rsid w:val="008D5B6E"/>
    <w:rsid w:val="00902B19"/>
    <w:rsid w:val="00907AD6"/>
    <w:rsid w:val="0091080C"/>
    <w:rsid w:val="009125E6"/>
    <w:rsid w:val="00921120"/>
    <w:rsid w:val="00943C49"/>
    <w:rsid w:val="009533A1"/>
    <w:rsid w:val="009629CD"/>
    <w:rsid w:val="00962DEC"/>
    <w:rsid w:val="00983ED8"/>
    <w:rsid w:val="00984BFD"/>
    <w:rsid w:val="009A0A5C"/>
    <w:rsid w:val="009A6974"/>
    <w:rsid w:val="009B77D5"/>
    <w:rsid w:val="009D623C"/>
    <w:rsid w:val="009F012C"/>
    <w:rsid w:val="009F1733"/>
    <w:rsid w:val="00A06047"/>
    <w:rsid w:val="00A13EFE"/>
    <w:rsid w:val="00A15A64"/>
    <w:rsid w:val="00A16BC5"/>
    <w:rsid w:val="00A203BB"/>
    <w:rsid w:val="00A225B9"/>
    <w:rsid w:val="00A26BED"/>
    <w:rsid w:val="00A27E33"/>
    <w:rsid w:val="00A448A3"/>
    <w:rsid w:val="00A46074"/>
    <w:rsid w:val="00A61FE6"/>
    <w:rsid w:val="00A71A1A"/>
    <w:rsid w:val="00A71F3E"/>
    <w:rsid w:val="00A75F30"/>
    <w:rsid w:val="00A8052E"/>
    <w:rsid w:val="00A85F69"/>
    <w:rsid w:val="00A90EF6"/>
    <w:rsid w:val="00AA4162"/>
    <w:rsid w:val="00AB16C0"/>
    <w:rsid w:val="00AB18AC"/>
    <w:rsid w:val="00AC2C83"/>
    <w:rsid w:val="00AC6649"/>
    <w:rsid w:val="00AD0DE3"/>
    <w:rsid w:val="00AD4326"/>
    <w:rsid w:val="00AD52A6"/>
    <w:rsid w:val="00AE2DC2"/>
    <w:rsid w:val="00B108E0"/>
    <w:rsid w:val="00B1479D"/>
    <w:rsid w:val="00B21EED"/>
    <w:rsid w:val="00B35518"/>
    <w:rsid w:val="00B47679"/>
    <w:rsid w:val="00B51240"/>
    <w:rsid w:val="00B56CDC"/>
    <w:rsid w:val="00B80961"/>
    <w:rsid w:val="00B830A7"/>
    <w:rsid w:val="00BD36C2"/>
    <w:rsid w:val="00BD7470"/>
    <w:rsid w:val="00BE0E74"/>
    <w:rsid w:val="00C028DB"/>
    <w:rsid w:val="00C033DE"/>
    <w:rsid w:val="00C120E4"/>
    <w:rsid w:val="00C13EF3"/>
    <w:rsid w:val="00C16B44"/>
    <w:rsid w:val="00C23C13"/>
    <w:rsid w:val="00C45A6C"/>
    <w:rsid w:val="00C503C0"/>
    <w:rsid w:val="00C56831"/>
    <w:rsid w:val="00C710BD"/>
    <w:rsid w:val="00CA05C2"/>
    <w:rsid w:val="00CB4B98"/>
    <w:rsid w:val="00CB6EE9"/>
    <w:rsid w:val="00CB7999"/>
    <w:rsid w:val="00CC08BA"/>
    <w:rsid w:val="00D018EA"/>
    <w:rsid w:val="00D0401B"/>
    <w:rsid w:val="00D17390"/>
    <w:rsid w:val="00D254BB"/>
    <w:rsid w:val="00D27726"/>
    <w:rsid w:val="00D31CEF"/>
    <w:rsid w:val="00D4192B"/>
    <w:rsid w:val="00D4553A"/>
    <w:rsid w:val="00D577CD"/>
    <w:rsid w:val="00D96BDF"/>
    <w:rsid w:val="00DA1CC4"/>
    <w:rsid w:val="00DC7CB5"/>
    <w:rsid w:val="00DE08A5"/>
    <w:rsid w:val="00DE0F4B"/>
    <w:rsid w:val="00DE374E"/>
    <w:rsid w:val="00DE73B6"/>
    <w:rsid w:val="00E03EF8"/>
    <w:rsid w:val="00E35BB1"/>
    <w:rsid w:val="00E35C4A"/>
    <w:rsid w:val="00E404DA"/>
    <w:rsid w:val="00E5396D"/>
    <w:rsid w:val="00E53F4F"/>
    <w:rsid w:val="00E53FE2"/>
    <w:rsid w:val="00E60D8A"/>
    <w:rsid w:val="00E654DF"/>
    <w:rsid w:val="00E753FA"/>
    <w:rsid w:val="00E80F67"/>
    <w:rsid w:val="00E87338"/>
    <w:rsid w:val="00EA57A1"/>
    <w:rsid w:val="00EB0A61"/>
    <w:rsid w:val="00EB649E"/>
    <w:rsid w:val="00ED7012"/>
    <w:rsid w:val="00EE3723"/>
    <w:rsid w:val="00EE4FD2"/>
    <w:rsid w:val="00EF288C"/>
    <w:rsid w:val="00F03463"/>
    <w:rsid w:val="00F045C8"/>
    <w:rsid w:val="00F43D82"/>
    <w:rsid w:val="00F54537"/>
    <w:rsid w:val="00F57A8C"/>
    <w:rsid w:val="00F6033A"/>
    <w:rsid w:val="00F658B8"/>
    <w:rsid w:val="00F72B79"/>
    <w:rsid w:val="00F93F44"/>
    <w:rsid w:val="00FA4655"/>
    <w:rsid w:val="00FB1086"/>
    <w:rsid w:val="00FD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4"/>
    <o:shapelayout v:ext="edit">
      <o:idmap v:ext="edit" data="1"/>
    </o:shapelayout>
  </w:shapeDefaults>
  <w:decimalSymbol w:val="."/>
  <w:listSeparator w:val=","/>
  <w14:docId w14:val="677BB205"/>
  <w15:docId w15:val="{6DAEF4E0-308F-4CAB-A56F-8F9A547B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83"/>
    <w:rPr>
      <w:rFonts w:ascii="Tahoma" w:hAnsi="Tahoma" w:cs="Tahoma"/>
      <w:sz w:val="16"/>
      <w:szCs w:val="16"/>
    </w:rPr>
  </w:style>
  <w:style w:type="paragraph" w:styleId="ListParagraph">
    <w:name w:val="List Paragraph"/>
    <w:basedOn w:val="Normal"/>
    <w:uiPriority w:val="34"/>
    <w:qFormat/>
    <w:rsid w:val="00AC2C83"/>
    <w:pPr>
      <w:ind w:left="720"/>
      <w:contextualSpacing/>
    </w:pPr>
  </w:style>
  <w:style w:type="paragraph" w:styleId="Header">
    <w:name w:val="header"/>
    <w:basedOn w:val="Normal"/>
    <w:link w:val="HeaderChar"/>
    <w:uiPriority w:val="99"/>
    <w:unhideWhenUsed/>
    <w:rsid w:val="005F2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C96"/>
  </w:style>
  <w:style w:type="paragraph" w:styleId="Footer">
    <w:name w:val="footer"/>
    <w:basedOn w:val="Normal"/>
    <w:link w:val="FooterChar"/>
    <w:uiPriority w:val="99"/>
    <w:unhideWhenUsed/>
    <w:rsid w:val="005F2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C96"/>
  </w:style>
  <w:style w:type="paragraph" w:customStyle="1" w:styleId="Default">
    <w:name w:val="Default"/>
    <w:rsid w:val="00E35BB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35BB1"/>
    <w:rPr>
      <w:color w:val="0000FF" w:themeColor="hyperlink"/>
      <w:u w:val="single"/>
    </w:rPr>
  </w:style>
  <w:style w:type="character" w:styleId="CommentReference">
    <w:name w:val="annotation reference"/>
    <w:basedOn w:val="DefaultParagraphFont"/>
    <w:uiPriority w:val="99"/>
    <w:semiHidden/>
    <w:unhideWhenUsed/>
    <w:rsid w:val="00AD52A6"/>
    <w:rPr>
      <w:sz w:val="16"/>
      <w:szCs w:val="16"/>
    </w:rPr>
  </w:style>
  <w:style w:type="paragraph" w:styleId="CommentText">
    <w:name w:val="annotation text"/>
    <w:basedOn w:val="Normal"/>
    <w:link w:val="CommentTextChar"/>
    <w:uiPriority w:val="99"/>
    <w:unhideWhenUsed/>
    <w:rsid w:val="00AD52A6"/>
    <w:pPr>
      <w:spacing w:line="240" w:lineRule="auto"/>
    </w:pPr>
    <w:rPr>
      <w:sz w:val="20"/>
      <w:szCs w:val="20"/>
    </w:rPr>
  </w:style>
  <w:style w:type="character" w:customStyle="1" w:styleId="CommentTextChar">
    <w:name w:val="Comment Text Char"/>
    <w:basedOn w:val="DefaultParagraphFont"/>
    <w:link w:val="CommentText"/>
    <w:uiPriority w:val="99"/>
    <w:rsid w:val="00AD52A6"/>
    <w:rPr>
      <w:sz w:val="20"/>
      <w:szCs w:val="20"/>
    </w:rPr>
  </w:style>
  <w:style w:type="paragraph" w:styleId="CommentSubject">
    <w:name w:val="annotation subject"/>
    <w:basedOn w:val="CommentText"/>
    <w:next w:val="CommentText"/>
    <w:link w:val="CommentSubjectChar"/>
    <w:uiPriority w:val="99"/>
    <w:semiHidden/>
    <w:unhideWhenUsed/>
    <w:rsid w:val="00AD52A6"/>
    <w:rPr>
      <w:b/>
      <w:bCs/>
    </w:rPr>
  </w:style>
  <w:style w:type="character" w:customStyle="1" w:styleId="CommentSubjectChar">
    <w:name w:val="Comment Subject Char"/>
    <w:basedOn w:val="CommentTextChar"/>
    <w:link w:val="CommentSubject"/>
    <w:uiPriority w:val="99"/>
    <w:semiHidden/>
    <w:rsid w:val="00AD52A6"/>
    <w:rPr>
      <w:b/>
      <w:bCs/>
      <w:sz w:val="20"/>
      <w:szCs w:val="20"/>
    </w:rPr>
  </w:style>
  <w:style w:type="table" w:styleId="TableGrid">
    <w:name w:val="Table Grid"/>
    <w:basedOn w:val="TableNormal"/>
    <w:uiPriority w:val="59"/>
    <w:rsid w:val="00F93F44"/>
    <w:pPr>
      <w:spacing w:after="0" w:line="240" w:lineRule="auto"/>
    </w:pPr>
    <w:rPr>
      <w:rFonts w:ascii="Calibri" w:eastAsia="Calibri" w:hAnsi="Calibri" w:cs="Times New Roman"/>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Pr>
  </w:style>
  <w:style w:type="paragraph" w:styleId="Revision">
    <w:name w:val="Revision"/>
    <w:hidden/>
    <w:uiPriority w:val="99"/>
    <w:semiHidden/>
    <w:rsid w:val="00AD0DE3"/>
    <w:pPr>
      <w:spacing w:after="0" w:line="240" w:lineRule="auto"/>
    </w:pPr>
  </w:style>
  <w:style w:type="character" w:styleId="UnresolvedMention">
    <w:name w:val="Unresolved Mention"/>
    <w:basedOn w:val="DefaultParagraphFont"/>
    <w:uiPriority w:val="99"/>
    <w:semiHidden/>
    <w:unhideWhenUsed/>
    <w:rsid w:val="000B4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7906">
      <w:bodyDiv w:val="1"/>
      <w:marLeft w:val="0"/>
      <w:marRight w:val="0"/>
      <w:marTop w:val="0"/>
      <w:marBottom w:val="0"/>
      <w:divBdr>
        <w:top w:val="none" w:sz="0" w:space="0" w:color="auto"/>
        <w:left w:val="none" w:sz="0" w:space="0" w:color="auto"/>
        <w:bottom w:val="none" w:sz="0" w:space="0" w:color="auto"/>
        <w:right w:val="none" w:sz="0" w:space="0" w:color="auto"/>
      </w:divBdr>
    </w:div>
    <w:div w:id="1091468426">
      <w:bodyDiv w:val="1"/>
      <w:marLeft w:val="0"/>
      <w:marRight w:val="0"/>
      <w:marTop w:val="0"/>
      <w:marBottom w:val="0"/>
      <w:divBdr>
        <w:top w:val="none" w:sz="0" w:space="0" w:color="auto"/>
        <w:left w:val="none" w:sz="0" w:space="0" w:color="auto"/>
        <w:bottom w:val="none" w:sz="0" w:space="0" w:color="auto"/>
        <w:right w:val="none" w:sz="0" w:space="0" w:color="auto"/>
      </w:divBdr>
    </w:div>
    <w:div w:id="1946888440">
      <w:bodyDiv w:val="1"/>
      <w:marLeft w:val="0"/>
      <w:marRight w:val="0"/>
      <w:marTop w:val="0"/>
      <w:marBottom w:val="0"/>
      <w:divBdr>
        <w:top w:val="none" w:sz="0" w:space="0" w:color="auto"/>
        <w:left w:val="none" w:sz="0" w:space="0" w:color="auto"/>
        <w:bottom w:val="none" w:sz="0" w:space="0" w:color="auto"/>
        <w:right w:val="none" w:sz="0" w:space="0" w:color="auto"/>
      </w:divBdr>
    </w:div>
    <w:div w:id="19946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16118-52F6-460B-9A7D-018E9FD641A2}">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391</TotalTime>
  <Pages>10</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Hamlin, Mark</dc:creator>
  <cp:keywords/>
  <dc:description/>
  <cp:lastModifiedBy>Stack, Joseph</cp:lastModifiedBy>
  <cp:revision>4</cp:revision>
  <cp:lastPrinted>2025-02-19T14:40:00Z</cp:lastPrinted>
  <dcterms:created xsi:type="dcterms:W3CDTF">2025-11-20T14:51:00Z</dcterms:created>
  <dcterms:modified xsi:type="dcterms:W3CDTF">2025-11-20T21:23:00Z</dcterms:modified>
</cp:coreProperties>
</file>