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9F22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MINUTES </w:t>
      </w:r>
    </w:p>
    <w:p w14:paraId="0E259A38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RPAB Region 3 </w:t>
      </w:r>
    </w:p>
    <w:p w14:paraId="539A1907" w14:textId="389870A1" w:rsidR="001721CF" w:rsidRPr="00E36778" w:rsidRDefault="00F10006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April</w:t>
      </w:r>
      <w:r w:rsidR="001721CF"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</w:t>
      </w:r>
      <w:r w:rsidR="001721C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9</w:t>
      </w:r>
      <w:r w:rsidR="001721CF"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, 202</w:t>
      </w:r>
      <w:r w:rsidR="001721C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6</w:t>
      </w:r>
      <w:r w:rsidR="001721CF"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59BF14B5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128A4490" w14:textId="0EF5A8CB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Physicians present: (Members in bold) Drs.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Amburgey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611A4C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Bacon, </w:t>
      </w:r>
      <w:r w:rsidR="00611A4C" w:rsidRPr="00F301C5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Bales</w:t>
      </w:r>
      <w:r w:rsidR="00611A4C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7315F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Cooper, </w:t>
      </w:r>
      <w:r w:rsidRPr="00F301C5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Finnegan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, Goyal,</w:t>
      </w:r>
      <w:r w:rsidR="00611A4C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Hall,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</w:t>
      </w:r>
      <w:r w:rsidR="007B6FD4" w:rsidRPr="007B6FD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Kruse,</w:t>
      </w:r>
      <w:r w:rsidR="007B6FD4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 xml:space="preserve">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Marriott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07093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Roberts, </w:t>
      </w:r>
      <w:r w:rsidR="00070931" w:rsidRPr="00674216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Robinson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611A4C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Schulz,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Springer</w:t>
      </w:r>
    </w:p>
    <w:p w14:paraId="5D7515DD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6FD4990C" w14:textId="59F0EF8C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Regular contributors/guests present: Balcom,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Bradford, AC Bruggeman</w:t>
      </w:r>
      <w:r w:rsidR="00F45B0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, AC Buehler</w:t>
      </w:r>
      <w:r w:rsidR="00872E2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,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Bundy,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Burdick, </w:t>
      </w:r>
      <w:r w:rsidR="003A3B0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Facer</w:t>
      </w:r>
      <w:r w:rsidR="008057F9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CE0D8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Chief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C. Follick,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SPM Gerstner, Goffinet, DC Guadagno,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Harris, Capt. Helton,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Jackson,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Jefferies, </w:t>
      </w:r>
      <w:r w:rsidR="00C959B6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Chief Knisley,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Capt. Johnson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Lehrter,</w:t>
      </w:r>
      <w:r w:rsidR="008C363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Leibold,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Lokai, </w:t>
      </w:r>
      <w:r w:rsidR="0007093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Capt. Meyer,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Miller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556AA5" w:rsidRPr="00556AA5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Pruszynski,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Pullium, Rihm, </w:t>
      </w:r>
      <w:r w:rsidR="00431B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Roh</w:t>
      </w:r>
      <w:r w:rsidR="008C363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rs, </w:t>
      </w:r>
      <w:r w:rsidR="00FE461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Schneider,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Shanahan, Sheridan,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Thornton, Valiton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CE0D8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Ward, </w:t>
      </w:r>
      <w:r w:rsidR="008057F9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Webb,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Weldon</w:t>
      </w:r>
    </w:p>
    <w:p w14:paraId="4A00526D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0966FD30" w14:textId="60C57AAE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Call to order: 0830 at the 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DCH Inspiration Center and via Teams</w:t>
      </w:r>
    </w:p>
    <w:p w14:paraId="4F0BC8E4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1226C459" w14:textId="77777777" w:rsidR="001721CF" w:rsidRDefault="001721CF" w:rsidP="001721CF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Standing Orders: </w:t>
      </w:r>
    </w:p>
    <w:p w14:paraId="2E4E08A5" w14:textId="77777777" w:rsidR="009C3E7D" w:rsidRDefault="009C3E7D" w:rsidP="001721CF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</w:pPr>
    </w:p>
    <w:p w14:paraId="50CE9B1F" w14:textId="04AB81B8" w:rsidR="009C3E7D" w:rsidRPr="0045796C" w:rsidRDefault="009C3E7D" w:rsidP="009C3E7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 xml:space="preserve">The protocol will be modified to allow </w:t>
      </w:r>
      <w:r w:rsidR="0045796C"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>lbuterol aerosol administration at the basic level.</w:t>
      </w:r>
    </w:p>
    <w:p w14:paraId="2CB261AA" w14:textId="6C52B519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AF with RVR </w:t>
      </w:r>
      <w:r w:rsidR="0045796C">
        <w:rPr>
          <w:rFonts w:eastAsia="Times New Roman"/>
          <w:color w:val="000000"/>
        </w:rPr>
        <w:t>t</w:t>
      </w:r>
      <w:r>
        <w:rPr>
          <w:rFonts w:eastAsia="Times New Roman"/>
          <w:color w:val="000000"/>
        </w:rPr>
        <w:t xml:space="preserve">reatment options were discussed. No consensus on drug therapy such as amiodarone. Cardioversion under specific criteria of unstable </w:t>
      </w:r>
      <w:r w:rsidR="0045796C">
        <w:rPr>
          <w:rFonts w:eastAsia="Times New Roman"/>
          <w:color w:val="000000"/>
        </w:rPr>
        <w:t>should</w:t>
      </w:r>
      <w:r>
        <w:rPr>
          <w:rFonts w:eastAsia="Times New Roman"/>
          <w:color w:val="000000"/>
        </w:rPr>
        <w:t xml:space="preserve"> continue. </w:t>
      </w:r>
    </w:p>
    <w:p w14:paraId="5071D63D" w14:textId="4C0CDA18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ETT depth was clarified. </w:t>
      </w:r>
    </w:p>
    <w:p w14:paraId="12E6ABA4" w14:textId="122CC3D9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distal femur IO site was added, and There will be </w:t>
      </w:r>
      <w:r w:rsidR="0045796C">
        <w:rPr>
          <w:rFonts w:eastAsia="Times New Roman"/>
          <w:color w:val="000000"/>
        </w:rPr>
        <w:t>further review</w:t>
      </w:r>
      <w:r>
        <w:rPr>
          <w:rFonts w:eastAsia="Times New Roman"/>
          <w:color w:val="000000"/>
        </w:rPr>
        <w:t xml:space="preserve"> of drug delivery from this location.</w:t>
      </w:r>
    </w:p>
    <w:p w14:paraId="3BE311B4" w14:textId="129867EE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scope of practice now allows oral Zofran for basics and IV administration for AEMTs. Revising the drug bag tags might be a barrier to implementation in our region. Further discussion is needed.</w:t>
      </w:r>
    </w:p>
    <w:p w14:paraId="3719C71C" w14:textId="524C7A85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It was agreed that BiPAP is acceptable if agencies have the appropriate equipment and medical </w:t>
      </w:r>
      <w:r w:rsidR="00CD45BF">
        <w:rPr>
          <w:rFonts w:eastAsia="Times New Roman"/>
          <w:color w:val="000000"/>
        </w:rPr>
        <w:t>director’s</w:t>
      </w:r>
      <w:r>
        <w:rPr>
          <w:rFonts w:eastAsia="Times New Roman"/>
          <w:color w:val="000000"/>
        </w:rPr>
        <w:t xml:space="preserve"> approval. </w:t>
      </w:r>
      <w:r w:rsidR="00CD45BF">
        <w:rPr>
          <w:rFonts w:eastAsia="Times New Roman"/>
          <w:color w:val="000000"/>
        </w:rPr>
        <w:t>Use</w:t>
      </w:r>
      <w:r>
        <w:rPr>
          <w:rFonts w:eastAsia="Times New Roman"/>
          <w:color w:val="000000"/>
        </w:rPr>
        <w:t xml:space="preserve"> of in-line </w:t>
      </w:r>
      <w:r w:rsidR="00CD45BF">
        <w:rPr>
          <w:rFonts w:eastAsia="Times New Roman"/>
          <w:color w:val="000000"/>
        </w:rPr>
        <w:t>medications</w:t>
      </w:r>
      <w:r>
        <w:rPr>
          <w:rFonts w:eastAsia="Times New Roman"/>
          <w:color w:val="000000"/>
        </w:rPr>
        <w:t xml:space="preserve"> with no</w:t>
      </w:r>
      <w:r w:rsidR="00CD45BF">
        <w:rPr>
          <w:rFonts w:eastAsia="Times New Roman"/>
          <w:color w:val="000000"/>
        </w:rPr>
        <w:t>n</w:t>
      </w:r>
      <w:r>
        <w:rPr>
          <w:rFonts w:eastAsia="Times New Roman"/>
          <w:color w:val="000000"/>
        </w:rPr>
        <w:t>invasive ventilation is permissible.</w:t>
      </w:r>
    </w:p>
    <w:p w14:paraId="3BAAA5B6" w14:textId="1DDDE32F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Finger thoracostomy will be added as an optional skill.</w:t>
      </w:r>
    </w:p>
    <w:p w14:paraId="380E1DC3" w14:textId="5DB5DE71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Aerosolized TXA for post tonsillectomy bleeding was added. It will be a </w:t>
      </w:r>
      <w:r w:rsidR="00CD45BF">
        <w:rPr>
          <w:rFonts w:eastAsia="Times New Roman"/>
          <w:color w:val="000000"/>
        </w:rPr>
        <w:t>“</w:t>
      </w:r>
      <w:r>
        <w:rPr>
          <w:rFonts w:eastAsia="Times New Roman"/>
          <w:color w:val="000000"/>
        </w:rPr>
        <w:t>call for</w:t>
      </w:r>
      <w:r w:rsidR="00CD45BF">
        <w:rPr>
          <w:rFonts w:eastAsia="Times New Roman"/>
          <w:color w:val="000000"/>
        </w:rPr>
        <w:t>”</w:t>
      </w:r>
      <w:r>
        <w:rPr>
          <w:rFonts w:eastAsia="Times New Roman"/>
          <w:color w:val="000000"/>
        </w:rPr>
        <w:t xml:space="preserve"> order for all other situations in both peds and adults.</w:t>
      </w:r>
    </w:p>
    <w:p w14:paraId="610EDA2C" w14:textId="71C12C59" w:rsidR="009C3E7D" w:rsidRDefault="009C3E7D" w:rsidP="009C3E7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Dr. Goyal </w:t>
      </w:r>
      <w:r w:rsidR="00CD45BF">
        <w:rPr>
          <w:rFonts w:eastAsia="Times New Roman"/>
          <w:color w:val="000000"/>
        </w:rPr>
        <w:t>d</w:t>
      </w:r>
      <w:r>
        <w:rPr>
          <w:rFonts w:eastAsia="Times New Roman"/>
          <w:color w:val="000000"/>
        </w:rPr>
        <w:t>iscussed minimum on scene interventions prior to transport of pediatric arrest. This would include airway establishment,</w:t>
      </w:r>
      <w:r w:rsidR="006D3DF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vascular access</w:t>
      </w:r>
      <w:r w:rsidR="006D3DFD">
        <w:rPr>
          <w:rFonts w:eastAsia="Times New Roman"/>
          <w:color w:val="000000"/>
        </w:rPr>
        <w:t>, and</w:t>
      </w:r>
      <w:r>
        <w:rPr>
          <w:rFonts w:eastAsia="Times New Roman"/>
          <w:color w:val="000000"/>
        </w:rPr>
        <w:t xml:space="preserve"> the first round of epi. Dr. Kruse reiterated how CARES can be helpful in tracking these metrics.</w:t>
      </w:r>
    </w:p>
    <w:p w14:paraId="744744EC" w14:textId="1F75380F" w:rsidR="001721CF" w:rsidRPr="007C5974" w:rsidRDefault="009C3E7D" w:rsidP="007C59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>Discussion regarding medical control for alerts or pre-alerts. Discuss</w:t>
      </w:r>
      <w:r w:rsidR="006D3DFD">
        <w:rPr>
          <w:rFonts w:eastAsia="Times New Roman"/>
          <w:color w:val="000000"/>
        </w:rPr>
        <w:t>ed</w:t>
      </w:r>
      <w:r>
        <w:rPr>
          <w:rFonts w:eastAsia="Times New Roman"/>
          <w:color w:val="000000"/>
        </w:rPr>
        <w:t xml:space="preserve"> need to state the purpose for speaking to med control. This allows alerting systems to be primed.</w:t>
      </w:r>
    </w:p>
    <w:p w14:paraId="582AC1DE" w14:textId="77777777" w:rsidR="001721CF" w:rsidRPr="00B45916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B45916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Old Business</w:t>
      </w:r>
      <w:r w:rsidRPr="00B4591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p w14:paraId="7B5C3531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1B7186F3" w14:textId="29170AEE" w:rsidR="001721CF" w:rsidRPr="00E36778" w:rsidRDefault="001721CF" w:rsidP="001721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Trauma Systems and SORTS; </w:t>
      </w:r>
      <w:r w:rsidR="007C597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NTR</w:t>
      </w:r>
    </w:p>
    <w:p w14:paraId="6D52CC5A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1C767BC1" w14:textId="422398BE" w:rsidR="001721CF" w:rsidRPr="00E36778" w:rsidRDefault="001721CF" w:rsidP="001721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DBEP/Drug Shortages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;</w:t>
      </w:r>
      <w:r w:rsidR="007C597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NTR</w:t>
      </w:r>
    </w:p>
    <w:p w14:paraId="087653B0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3E753FBC" w14:textId="553287AB" w:rsidR="001721CF" w:rsidRPr="00446538" w:rsidRDefault="001721CF" w:rsidP="001721CF">
      <w:pPr>
        <w:rPr>
          <w:rFonts w:eastAsia="Times New Roman"/>
          <w:color w:val="000000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lastRenderedPageBreak/>
        <w:t xml:space="preserve">Community Paramedicine and Research; </w:t>
      </w:r>
      <w:r w:rsidR="00446538">
        <w:rPr>
          <w:rFonts w:eastAsia="Times New Roman"/>
          <w:color w:val="000000"/>
        </w:rPr>
        <w:t xml:space="preserve">CARES rep was a no-show for the last meeting. The results of the </w:t>
      </w:r>
      <w:r w:rsidR="001761BE">
        <w:rPr>
          <w:rFonts w:eastAsia="Times New Roman"/>
          <w:color w:val="000000"/>
        </w:rPr>
        <w:t>CARES</w:t>
      </w:r>
      <w:r w:rsidR="00446538">
        <w:rPr>
          <w:rFonts w:eastAsia="Times New Roman"/>
          <w:color w:val="000000"/>
        </w:rPr>
        <w:t xml:space="preserve"> survey are being discussed and actions taken to increase participation.</w:t>
      </w:r>
      <w:r w:rsidR="00446538">
        <w:rPr>
          <w:rFonts w:eastAsia="Times New Roman"/>
          <w:color w:val="000000"/>
        </w:rPr>
        <w:t xml:space="preserve"> </w:t>
      </w:r>
      <w:r w:rsidR="00446538">
        <w:rPr>
          <w:rFonts w:eastAsia="Times New Roman"/>
          <w:color w:val="000000"/>
        </w:rPr>
        <w:t>There</w:t>
      </w:r>
      <w:r w:rsidR="00446538">
        <w:rPr>
          <w:rFonts w:eastAsia="Times New Roman"/>
          <w:color w:val="000000"/>
        </w:rPr>
        <w:t xml:space="preserve"> ha</w:t>
      </w:r>
      <w:r w:rsidR="00446538">
        <w:rPr>
          <w:rFonts w:eastAsia="Times New Roman"/>
          <w:color w:val="000000"/>
        </w:rPr>
        <w:t>s been legislation introduced for Medicaid reimbursement for in-home services. There was a question raised regarding suture removal and scope of practice. Most of our CP activities so far have involved social service functions.</w:t>
      </w:r>
    </w:p>
    <w:p w14:paraId="331ADD00" w14:textId="77777777" w:rsidR="001721CF" w:rsidRPr="00E36778" w:rsidRDefault="001721CF" w:rsidP="001721CF">
      <w:pPr>
        <w:rPr>
          <w:rFonts w:ascii="Calibri" w:eastAsia="Times New Roman" w:hAnsi="Calibri" w:cs="Calibri"/>
          <w:color w:val="000000" w:themeColor="text1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Legislative;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NTR</w:t>
      </w:r>
    </w:p>
    <w:p w14:paraId="289D0A57" w14:textId="21EB63F4" w:rsidR="001721CF" w:rsidRPr="00E36778" w:rsidRDefault="001721CF" w:rsidP="001721C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Dispatch Centers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; </w:t>
      </w:r>
      <w:r w:rsidR="0044653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NTR</w:t>
      </w:r>
    </w:p>
    <w:p w14:paraId="2BA26E12" w14:textId="77777777" w:rsidR="001721CF" w:rsidRPr="00E36778" w:rsidRDefault="001721CF" w:rsidP="001721CF">
      <w:pPr>
        <w:pStyle w:val="PlainText"/>
        <w:rPr>
          <w:rFonts w:eastAsiaTheme="majorEastAsia" w:cs="Calibri"/>
          <w:color w:val="000000" w:themeColor="text1"/>
          <w:kern w:val="0"/>
          <w:szCs w:val="22"/>
          <w14:ligatures w14:val="none"/>
        </w:rPr>
      </w:pPr>
    </w:p>
    <w:p w14:paraId="11656070" w14:textId="1276CFA5" w:rsidR="001721CF" w:rsidRPr="00446538" w:rsidRDefault="001721CF" w:rsidP="001721CF">
      <w:pPr>
        <w:rPr>
          <w:rFonts w:eastAsia="Times New Roman"/>
          <w:color w:val="000000"/>
        </w:rPr>
      </w:pPr>
      <w:r w:rsidRPr="00E36778">
        <w:rPr>
          <w:rFonts w:ascii="Calibri" w:hAnsi="Calibri" w:cs="Calibri"/>
          <w:color w:val="000000" w:themeColor="text1"/>
        </w:rPr>
        <w:t xml:space="preserve">Pre-Hospital Blood Program; </w:t>
      </w:r>
      <w:r w:rsidR="00446538">
        <w:rPr>
          <w:rFonts w:eastAsia="Times New Roman"/>
          <w:color w:val="000000"/>
        </w:rPr>
        <w:t>Logistics</w:t>
      </w:r>
      <w:r w:rsidR="001761BE">
        <w:rPr>
          <w:rFonts w:eastAsia="Times New Roman"/>
          <w:color w:val="000000"/>
        </w:rPr>
        <w:t>,</w:t>
      </w:r>
      <w:r w:rsidR="00446538">
        <w:rPr>
          <w:rFonts w:eastAsia="Times New Roman"/>
          <w:color w:val="000000"/>
        </w:rPr>
        <w:t xml:space="preserve"> operations</w:t>
      </w:r>
      <w:r w:rsidR="001761BE">
        <w:rPr>
          <w:rFonts w:eastAsia="Times New Roman"/>
          <w:color w:val="000000"/>
        </w:rPr>
        <w:t xml:space="preserve">, </w:t>
      </w:r>
      <w:r w:rsidR="00446538">
        <w:rPr>
          <w:rFonts w:eastAsia="Times New Roman"/>
          <w:color w:val="000000"/>
        </w:rPr>
        <w:t>contracting is being pursued between the blood bank, hospital, and participating agency.</w:t>
      </w:r>
    </w:p>
    <w:p w14:paraId="788F278F" w14:textId="6DF171A3" w:rsidR="001721CF" w:rsidRPr="00446538" w:rsidRDefault="001721CF" w:rsidP="00446538">
      <w:pPr>
        <w:rPr>
          <w:rFonts w:eastAsia="Times New Roman"/>
          <w:color w:val="000000"/>
        </w:rPr>
      </w:pPr>
      <w:r w:rsidRPr="00E36778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CARES </w:t>
      </w:r>
      <w:r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and </w:t>
      </w:r>
      <w:r w:rsidRPr="00E36778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Resuscitation Academy; </w:t>
      </w:r>
      <w:r w:rsidR="00446538">
        <w:rPr>
          <w:rFonts w:eastAsia="Times New Roman"/>
          <w:color w:val="000000"/>
        </w:rPr>
        <w:t xml:space="preserve">The </w:t>
      </w:r>
      <w:r w:rsidR="001761BE">
        <w:rPr>
          <w:rFonts w:eastAsia="Times New Roman"/>
          <w:color w:val="000000"/>
        </w:rPr>
        <w:t>R</w:t>
      </w:r>
      <w:r w:rsidR="00446538">
        <w:rPr>
          <w:rFonts w:eastAsia="Times New Roman"/>
          <w:color w:val="000000"/>
        </w:rPr>
        <w:t xml:space="preserve">esuscitation Academy will be held May 12 at Clark State and on May 13 at the Dayton Children's Hospital </w:t>
      </w:r>
      <w:r w:rsidR="001761BE">
        <w:rPr>
          <w:rFonts w:eastAsia="Times New Roman"/>
          <w:color w:val="000000"/>
        </w:rPr>
        <w:t>I</w:t>
      </w:r>
      <w:r w:rsidR="00446538">
        <w:rPr>
          <w:rFonts w:eastAsia="Times New Roman"/>
          <w:color w:val="000000"/>
        </w:rPr>
        <w:t xml:space="preserve">nspiration </w:t>
      </w:r>
      <w:r w:rsidR="001761BE">
        <w:rPr>
          <w:rFonts w:eastAsia="Times New Roman"/>
          <w:color w:val="000000"/>
        </w:rPr>
        <w:t>C</w:t>
      </w:r>
      <w:r w:rsidR="00446538">
        <w:rPr>
          <w:rFonts w:eastAsia="Times New Roman"/>
          <w:color w:val="000000"/>
        </w:rPr>
        <w:t>enter.</w:t>
      </w:r>
    </w:p>
    <w:p w14:paraId="26EDA3A5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 xml:space="preserve">New Business: </w:t>
      </w:r>
    </w:p>
    <w:p w14:paraId="05ABACD0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2611600F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Open Forum: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039EF7A5" w14:textId="77777777" w:rsidR="001721CF" w:rsidRPr="00E36778" w:rsidRDefault="001721CF" w:rsidP="001721CF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048F2067" w14:textId="77777777" w:rsidR="001721CF" w:rsidRPr="00E36778" w:rsidRDefault="001721CF" w:rsidP="001721CF">
      <w:pPr>
        <w:pStyle w:val="PlainText"/>
        <w:rPr>
          <w:rFonts w:cs="Calibri"/>
          <w:color w:val="000000" w:themeColor="text1"/>
          <w:szCs w:val="22"/>
        </w:rPr>
      </w:pPr>
      <w:r w:rsidRPr="00E36778">
        <w:rPr>
          <w:rFonts w:eastAsiaTheme="majorEastAsia" w:cs="Calibri"/>
          <w:color w:val="000000" w:themeColor="text1"/>
          <w:kern w:val="0"/>
          <w:szCs w:val="22"/>
          <w14:ligatures w14:val="none"/>
        </w:rPr>
        <w:t xml:space="preserve">Region 6; </w:t>
      </w:r>
      <w:r w:rsidRPr="00E36778">
        <w:rPr>
          <w:rFonts w:cs="Calibri"/>
          <w:color w:val="000000" w:themeColor="text1"/>
          <w:szCs w:val="22"/>
        </w:rPr>
        <w:t>NTR</w:t>
      </w:r>
    </w:p>
    <w:p w14:paraId="01DAD063" w14:textId="77777777" w:rsidR="001721CF" w:rsidRPr="00E36778" w:rsidRDefault="001721CF" w:rsidP="001721C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42790596" w14:textId="2B6B64BF" w:rsidR="001721CF" w:rsidRPr="00446538" w:rsidRDefault="001721CF" w:rsidP="001721CF">
      <w:pPr>
        <w:rPr>
          <w:rFonts w:eastAsia="Times New Roman"/>
          <w:color w:val="000000"/>
        </w:rPr>
      </w:pPr>
      <w:r w:rsidRPr="00E36778">
        <w:rPr>
          <w:rFonts w:ascii="Calibri" w:eastAsiaTheme="majorEastAsia" w:hAnsi="Calibri" w:cs="Calibri"/>
          <w:color w:val="000000" w:themeColor="text1"/>
        </w:rPr>
        <w:t xml:space="preserve">GMVEMSC; </w:t>
      </w:r>
      <w:r w:rsidRPr="00E36778">
        <w:rPr>
          <w:rFonts w:ascii="Calibri" w:hAnsi="Calibri" w:cs="Calibri"/>
          <w:b/>
          <w:bCs/>
          <w:color w:val="000000" w:themeColor="text1"/>
        </w:rPr>
        <w:t xml:space="preserve">AC Buehler; </w:t>
      </w:r>
      <w:r w:rsidR="00446538">
        <w:rPr>
          <w:rFonts w:eastAsia="Times New Roman"/>
          <w:color w:val="000000"/>
        </w:rPr>
        <w:t xml:space="preserve">Committee consolidation is taking place. Chairs and leaders are needed. The </w:t>
      </w:r>
      <w:r w:rsidR="00CE5480">
        <w:rPr>
          <w:rFonts w:eastAsia="Times New Roman"/>
          <w:color w:val="000000"/>
        </w:rPr>
        <w:t>drug</w:t>
      </w:r>
      <w:r w:rsidR="00446538">
        <w:rPr>
          <w:rFonts w:eastAsia="Times New Roman"/>
          <w:color w:val="000000"/>
        </w:rPr>
        <w:t xml:space="preserve"> bag replacement project Is planned and will take 6 to 7 years to complete.</w:t>
      </w:r>
    </w:p>
    <w:p w14:paraId="37D817FF" w14:textId="1B9E5A21" w:rsidR="001721CF" w:rsidRPr="00446538" w:rsidRDefault="001721CF" w:rsidP="001721CF">
      <w:pPr>
        <w:rPr>
          <w:rFonts w:eastAsia="Times New Roman"/>
          <w:color w:val="000000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MMRS/RMRS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 xml:space="preserve">; Mr. Gerstner; </w:t>
      </w:r>
      <w:r w:rsidRPr="00E36778">
        <w:rPr>
          <w:rFonts w:ascii="Calibri" w:hAnsi="Calibri" w:cs="Calibri"/>
          <w:b/>
          <w:bCs/>
          <w:color w:val="000000" w:themeColor="text1"/>
        </w:rPr>
        <w:t>MMRS/RMRS (DaytonMMRS.org</w:t>
      </w:r>
      <w:r>
        <w:rPr>
          <w:rFonts w:ascii="Calibri" w:hAnsi="Calibri" w:cs="Calibri"/>
          <w:b/>
          <w:bCs/>
          <w:color w:val="000000" w:themeColor="text1"/>
        </w:rPr>
        <w:t xml:space="preserve">) </w:t>
      </w:r>
      <w:r w:rsidR="00446538">
        <w:rPr>
          <w:rFonts w:eastAsia="Times New Roman"/>
          <w:color w:val="000000"/>
        </w:rPr>
        <w:t>"Stop" and "transfer" forms are being utilized more. QTD is April 29 and 30</w:t>
      </w:r>
      <w:r w:rsidR="00446538">
        <w:rPr>
          <w:rFonts w:eastAsia="Times New Roman"/>
          <w:color w:val="000000"/>
          <w:vertAlign w:val="superscript"/>
        </w:rPr>
        <w:t>th</w:t>
      </w:r>
      <w:r w:rsidR="00446538">
        <w:rPr>
          <w:rFonts w:eastAsia="Times New Roman"/>
          <w:color w:val="000000"/>
        </w:rPr>
        <w:t> </w:t>
      </w:r>
      <w:r w:rsidR="00CE5480">
        <w:rPr>
          <w:rFonts w:eastAsia="Times New Roman"/>
          <w:color w:val="000000"/>
        </w:rPr>
        <w:t>a</w:t>
      </w:r>
      <w:r w:rsidR="00446538">
        <w:rPr>
          <w:rFonts w:eastAsia="Times New Roman"/>
          <w:color w:val="000000"/>
        </w:rPr>
        <w:t>nd dubbed "ribbons and radios".</w:t>
      </w:r>
    </w:p>
    <w:p w14:paraId="781D6D92" w14:textId="37D07CC2" w:rsidR="001721CF" w:rsidRPr="001C142D" w:rsidRDefault="001721CF" w:rsidP="001721CF">
      <w:pPr>
        <w:rPr>
          <w:rFonts w:ascii="Calibri" w:hAnsi="Calibri" w:cs="Calibri"/>
          <w:color w:val="000000" w:themeColor="text1"/>
        </w:rPr>
      </w:pPr>
      <w:r w:rsidRPr="001C142D">
        <w:rPr>
          <w:rFonts w:ascii="Calibri" w:hAnsi="Calibri" w:cs="Calibri"/>
          <w:color w:val="000000" w:themeColor="text1"/>
        </w:rPr>
        <w:t xml:space="preserve">Adjourn; </w:t>
      </w:r>
      <w:r w:rsidR="00446538">
        <w:rPr>
          <w:rFonts w:ascii="Calibri" w:hAnsi="Calibri" w:cs="Calibri"/>
          <w:color w:val="000000" w:themeColor="text1"/>
        </w:rPr>
        <w:t>1045</w:t>
      </w:r>
    </w:p>
    <w:p w14:paraId="3CDF08C5" w14:textId="77777777" w:rsidR="00446538" w:rsidRDefault="00446538" w:rsidP="00446538">
      <w:pPr>
        <w:rPr>
          <w:rFonts w:eastAsia="Times New Roman"/>
          <w:color w:val="000000"/>
        </w:rPr>
      </w:pPr>
    </w:p>
    <w:p w14:paraId="30132D48" w14:textId="77777777" w:rsidR="00446538" w:rsidRDefault="00446538" w:rsidP="00446538">
      <w:pPr>
        <w:rPr>
          <w:rFonts w:eastAsia="Times New Roman"/>
          <w:color w:val="000000"/>
        </w:rPr>
      </w:pPr>
    </w:p>
    <w:p w14:paraId="6D7C68BD" w14:textId="77777777" w:rsidR="00446538" w:rsidRDefault="00446538" w:rsidP="00446538">
      <w:pPr>
        <w:rPr>
          <w:rFonts w:eastAsia="Times New Roman"/>
          <w:color w:val="000000"/>
        </w:rPr>
      </w:pPr>
    </w:p>
    <w:p w14:paraId="12668387" w14:textId="77777777" w:rsidR="00FF398E" w:rsidRDefault="00FF398E"/>
    <w:sectPr w:rsidR="00FF3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CF"/>
    <w:rsid w:val="00070931"/>
    <w:rsid w:val="001721CF"/>
    <w:rsid w:val="001761BE"/>
    <w:rsid w:val="00344918"/>
    <w:rsid w:val="003A3B03"/>
    <w:rsid w:val="00431B78"/>
    <w:rsid w:val="00446538"/>
    <w:rsid w:val="0045796C"/>
    <w:rsid w:val="00544452"/>
    <w:rsid w:val="00556AA5"/>
    <w:rsid w:val="00611A4C"/>
    <w:rsid w:val="00674216"/>
    <w:rsid w:val="006D3DFD"/>
    <w:rsid w:val="0070328A"/>
    <w:rsid w:val="0072296A"/>
    <w:rsid w:val="007315FF"/>
    <w:rsid w:val="00797C69"/>
    <w:rsid w:val="007B6FD4"/>
    <w:rsid w:val="007C5974"/>
    <w:rsid w:val="008057F9"/>
    <w:rsid w:val="00840659"/>
    <w:rsid w:val="00872E22"/>
    <w:rsid w:val="008A38AF"/>
    <w:rsid w:val="008C363F"/>
    <w:rsid w:val="00914335"/>
    <w:rsid w:val="00995CEF"/>
    <w:rsid w:val="009C3E7D"/>
    <w:rsid w:val="00C959B6"/>
    <w:rsid w:val="00CD45BF"/>
    <w:rsid w:val="00CE0D8F"/>
    <w:rsid w:val="00CE5480"/>
    <w:rsid w:val="00D342FC"/>
    <w:rsid w:val="00F10006"/>
    <w:rsid w:val="00F301C5"/>
    <w:rsid w:val="00F45B04"/>
    <w:rsid w:val="00FE4610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9B62"/>
  <w15:chartTrackingRefBased/>
  <w15:docId w15:val="{C9732B38-7E66-42D2-9DEE-F24443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C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1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1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1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1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1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1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1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1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1C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72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1C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72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1CF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1721CF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21CF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52C9-F769-4350-8762-9D7FF5CF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35</cp:revision>
  <dcterms:created xsi:type="dcterms:W3CDTF">2026-05-21T13:01:00Z</dcterms:created>
  <dcterms:modified xsi:type="dcterms:W3CDTF">2026-06-10T23:10:00Z</dcterms:modified>
</cp:coreProperties>
</file>