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EDD7" w14:textId="2D123E9E" w:rsidR="00DA2312" w:rsidRDefault="00DA2312">
      <w:r w:rsidRPr="00DA2312">
        <w:rPr>
          <w:noProof/>
        </w:rPr>
        <w:drawing>
          <wp:anchor distT="0" distB="0" distL="114300" distR="114300" simplePos="0" relativeHeight="251659264" behindDoc="1" locked="0" layoutInCell="1" allowOverlap="1" wp14:anchorId="7BF4450B" wp14:editId="322DEF6F">
            <wp:simplePos x="0" y="0"/>
            <wp:positionH relativeFrom="column">
              <wp:posOffset>1343025</wp:posOffset>
            </wp:positionH>
            <wp:positionV relativeFrom="page">
              <wp:posOffset>781050</wp:posOffset>
            </wp:positionV>
            <wp:extent cx="3495675" cy="774700"/>
            <wp:effectExtent l="0" t="0" r="9525" b="6350"/>
            <wp:wrapTight wrapText="bothSides">
              <wp:wrapPolygon edited="0">
                <wp:start x="0" y="0"/>
                <wp:lineTo x="0" y="21246"/>
                <wp:lineTo x="21541" y="21246"/>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774700"/>
                    </a:xfrm>
                    <a:prstGeom prst="rect">
                      <a:avLst/>
                    </a:prstGeom>
                    <a:noFill/>
                    <a:ln>
                      <a:noFill/>
                    </a:ln>
                  </pic:spPr>
                </pic:pic>
              </a:graphicData>
            </a:graphic>
          </wp:anchor>
        </w:drawing>
      </w:r>
    </w:p>
    <w:p w14:paraId="47C2830A" w14:textId="77777777" w:rsidR="00DA2312" w:rsidRDefault="00DA2312"/>
    <w:p w14:paraId="4073DE33" w14:textId="77777777" w:rsidR="00DA2312" w:rsidRDefault="00DA2312"/>
    <w:p w14:paraId="0923D7F4" w14:textId="2FF90239" w:rsidR="00B43B0F" w:rsidRDefault="00DA2312" w:rsidP="00DA2312">
      <w:pPr>
        <w:jc w:val="center"/>
        <w:rPr>
          <w:b/>
          <w:bCs/>
          <w:i/>
          <w:iCs/>
          <w:color w:val="FF0000"/>
          <w:sz w:val="40"/>
          <w:szCs w:val="40"/>
        </w:rPr>
      </w:pPr>
      <w:r w:rsidRPr="00DA2312">
        <w:rPr>
          <w:noProof/>
        </w:rPr>
        <w:drawing>
          <wp:anchor distT="0" distB="0" distL="114300" distR="114300" simplePos="0" relativeHeight="251658240" behindDoc="1" locked="0" layoutInCell="1" allowOverlap="1" wp14:anchorId="2F933567" wp14:editId="2E21D460">
            <wp:simplePos x="0" y="0"/>
            <wp:positionH relativeFrom="margin">
              <wp:posOffset>971550</wp:posOffset>
            </wp:positionH>
            <wp:positionV relativeFrom="page">
              <wp:posOffset>3114675</wp:posOffset>
            </wp:positionV>
            <wp:extent cx="4004945" cy="2477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alphaModFix amt="35000"/>
                      <a:extLst>
                        <a:ext uri="{28A0092B-C50C-407E-A947-70E740481C1C}">
                          <a14:useLocalDpi xmlns:a14="http://schemas.microsoft.com/office/drawing/2010/main" val="0"/>
                        </a:ext>
                      </a:extLst>
                    </a:blip>
                    <a:stretch>
                      <a:fillRect/>
                    </a:stretch>
                  </pic:blipFill>
                  <pic:spPr>
                    <a:xfrm>
                      <a:off x="0" y="0"/>
                      <a:ext cx="4004945" cy="2477770"/>
                    </a:xfrm>
                    <a:prstGeom prst="rect">
                      <a:avLst/>
                    </a:prstGeom>
                    <a:effectLst/>
                  </pic:spPr>
                </pic:pic>
              </a:graphicData>
            </a:graphic>
            <wp14:sizeRelH relativeFrom="margin">
              <wp14:pctWidth>0</wp14:pctWidth>
            </wp14:sizeRelH>
            <wp14:sizeRelV relativeFrom="margin">
              <wp14:pctHeight>0</wp14:pctHeight>
            </wp14:sizeRelV>
          </wp:anchor>
        </w:drawing>
      </w:r>
      <w:r>
        <w:rPr>
          <w:b/>
          <w:bCs/>
          <w:i/>
          <w:iCs/>
          <w:color w:val="FF0000"/>
          <w:sz w:val="40"/>
          <w:szCs w:val="40"/>
        </w:rPr>
        <w:t>Employment Opportunity</w:t>
      </w:r>
    </w:p>
    <w:p w14:paraId="7ED721D7" w14:textId="31DE7DE1" w:rsidR="00DA2312" w:rsidRDefault="00DA2312" w:rsidP="00DA2312">
      <w:pPr>
        <w:jc w:val="center"/>
        <w:rPr>
          <w:b/>
          <w:bCs/>
          <w:i/>
          <w:iCs/>
          <w:color w:val="FF0000"/>
          <w:sz w:val="40"/>
          <w:szCs w:val="40"/>
        </w:rPr>
      </w:pPr>
      <w:r>
        <w:rPr>
          <w:b/>
          <w:bCs/>
          <w:i/>
          <w:iCs/>
          <w:color w:val="FF0000"/>
          <w:sz w:val="40"/>
          <w:szCs w:val="40"/>
        </w:rPr>
        <w:t>Full and Part Time</w:t>
      </w:r>
    </w:p>
    <w:p w14:paraId="5BBDED06" w14:textId="502F19EF" w:rsidR="00847DF4" w:rsidRPr="00847DF4" w:rsidRDefault="00DA2312" w:rsidP="00DA2312">
      <w:pPr>
        <w:rPr>
          <w:b/>
          <w:bCs/>
          <w:i/>
          <w:iCs/>
          <w:sz w:val="28"/>
          <w:szCs w:val="28"/>
        </w:rPr>
      </w:pPr>
      <w:r w:rsidRPr="00847DF4">
        <w:rPr>
          <w:b/>
          <w:bCs/>
          <w:i/>
          <w:iCs/>
          <w:sz w:val="28"/>
          <w:szCs w:val="28"/>
        </w:rPr>
        <w:t>Med-Trans, Inc. has immediate openings in both the Springfield and Dayton offices. In addition to a variety of shift options, Med-Trans offers competit</w:t>
      </w:r>
      <w:r w:rsidR="00847DF4" w:rsidRPr="00847DF4">
        <w:rPr>
          <w:b/>
          <w:bCs/>
          <w:i/>
          <w:iCs/>
          <w:sz w:val="28"/>
          <w:szCs w:val="28"/>
        </w:rPr>
        <w:t>ive wages to qualified applicants:</w:t>
      </w:r>
    </w:p>
    <w:p w14:paraId="0E9B6FDC" w14:textId="7C79F529" w:rsidR="00847DF4" w:rsidRPr="00847DF4" w:rsidRDefault="00847DF4" w:rsidP="00847DF4">
      <w:pPr>
        <w:pStyle w:val="ListParagraph"/>
        <w:numPr>
          <w:ilvl w:val="0"/>
          <w:numId w:val="1"/>
        </w:numPr>
        <w:rPr>
          <w:b/>
          <w:bCs/>
          <w:i/>
          <w:iCs/>
          <w:sz w:val="28"/>
          <w:szCs w:val="28"/>
        </w:rPr>
      </w:pPr>
      <w:r w:rsidRPr="00847DF4">
        <w:rPr>
          <w:b/>
          <w:bCs/>
          <w:i/>
          <w:iCs/>
          <w:sz w:val="28"/>
          <w:szCs w:val="28"/>
        </w:rPr>
        <w:t>EMT-Basic $1</w:t>
      </w:r>
      <w:r w:rsidR="00B3761A">
        <w:rPr>
          <w:b/>
          <w:bCs/>
          <w:i/>
          <w:iCs/>
          <w:sz w:val="28"/>
          <w:szCs w:val="28"/>
        </w:rPr>
        <w:t>9.00</w:t>
      </w:r>
      <w:r w:rsidRPr="00847DF4">
        <w:rPr>
          <w:b/>
          <w:bCs/>
          <w:i/>
          <w:iCs/>
          <w:sz w:val="28"/>
          <w:szCs w:val="28"/>
        </w:rPr>
        <w:t>/hour</w:t>
      </w:r>
    </w:p>
    <w:p w14:paraId="17E4F3BE" w14:textId="1ADE49E0" w:rsidR="00847DF4" w:rsidRPr="00847DF4" w:rsidRDefault="00847DF4" w:rsidP="00847DF4">
      <w:pPr>
        <w:pStyle w:val="ListParagraph"/>
        <w:numPr>
          <w:ilvl w:val="0"/>
          <w:numId w:val="1"/>
        </w:numPr>
        <w:rPr>
          <w:b/>
          <w:bCs/>
          <w:i/>
          <w:iCs/>
          <w:sz w:val="28"/>
          <w:szCs w:val="28"/>
        </w:rPr>
      </w:pPr>
      <w:r w:rsidRPr="00847DF4">
        <w:rPr>
          <w:b/>
          <w:bCs/>
          <w:i/>
          <w:iCs/>
          <w:sz w:val="28"/>
          <w:szCs w:val="28"/>
        </w:rPr>
        <w:t>AEMT $</w:t>
      </w:r>
      <w:r w:rsidR="00B3761A">
        <w:rPr>
          <w:b/>
          <w:bCs/>
          <w:i/>
          <w:iCs/>
          <w:sz w:val="28"/>
          <w:szCs w:val="28"/>
        </w:rPr>
        <w:t>20.00</w:t>
      </w:r>
      <w:r w:rsidRPr="00847DF4">
        <w:rPr>
          <w:b/>
          <w:bCs/>
          <w:i/>
          <w:iCs/>
          <w:sz w:val="28"/>
          <w:szCs w:val="28"/>
        </w:rPr>
        <w:t>/hour</w:t>
      </w:r>
    </w:p>
    <w:p w14:paraId="22DDB141" w14:textId="75AD24AD" w:rsidR="00847DF4" w:rsidRPr="00847DF4" w:rsidRDefault="00847DF4" w:rsidP="00847DF4">
      <w:pPr>
        <w:pStyle w:val="ListParagraph"/>
        <w:numPr>
          <w:ilvl w:val="0"/>
          <w:numId w:val="1"/>
        </w:numPr>
        <w:rPr>
          <w:b/>
          <w:bCs/>
          <w:i/>
          <w:iCs/>
          <w:sz w:val="28"/>
          <w:szCs w:val="28"/>
        </w:rPr>
      </w:pPr>
      <w:r w:rsidRPr="00847DF4">
        <w:rPr>
          <w:b/>
          <w:bCs/>
          <w:i/>
          <w:iCs/>
          <w:sz w:val="28"/>
          <w:szCs w:val="28"/>
        </w:rPr>
        <w:t>Paramedic $</w:t>
      </w:r>
      <w:r w:rsidR="007A0F2C">
        <w:rPr>
          <w:b/>
          <w:bCs/>
          <w:i/>
          <w:iCs/>
          <w:sz w:val="28"/>
          <w:szCs w:val="28"/>
        </w:rPr>
        <w:t>2</w:t>
      </w:r>
      <w:r w:rsidR="00B3761A">
        <w:rPr>
          <w:b/>
          <w:bCs/>
          <w:i/>
          <w:iCs/>
          <w:sz w:val="28"/>
          <w:szCs w:val="28"/>
        </w:rPr>
        <w:t>5.00</w:t>
      </w:r>
      <w:bookmarkStart w:id="0" w:name="_GoBack"/>
      <w:bookmarkEnd w:id="0"/>
      <w:r w:rsidRPr="00847DF4">
        <w:rPr>
          <w:b/>
          <w:bCs/>
          <w:i/>
          <w:iCs/>
          <w:sz w:val="28"/>
          <w:szCs w:val="28"/>
        </w:rPr>
        <w:t>/hour</w:t>
      </w:r>
    </w:p>
    <w:p w14:paraId="07655EA4" w14:textId="14264BCC" w:rsidR="00847DF4" w:rsidRDefault="00847DF4" w:rsidP="00847DF4">
      <w:pPr>
        <w:pStyle w:val="ListParagraph"/>
        <w:numPr>
          <w:ilvl w:val="0"/>
          <w:numId w:val="1"/>
        </w:numPr>
        <w:rPr>
          <w:b/>
          <w:bCs/>
          <w:i/>
          <w:iCs/>
          <w:sz w:val="28"/>
          <w:szCs w:val="28"/>
        </w:rPr>
      </w:pPr>
      <w:r w:rsidRPr="00847DF4">
        <w:rPr>
          <w:b/>
          <w:bCs/>
          <w:i/>
          <w:iCs/>
          <w:sz w:val="28"/>
          <w:szCs w:val="28"/>
        </w:rPr>
        <w:t>Additional differential pay for both evening and premium positions</w:t>
      </w:r>
    </w:p>
    <w:p w14:paraId="342E5FD6" w14:textId="754C2A8C" w:rsidR="00A41037" w:rsidRDefault="00A41037" w:rsidP="00A41037">
      <w:pPr>
        <w:rPr>
          <w:b/>
          <w:bCs/>
          <w:i/>
          <w:iCs/>
          <w:sz w:val="28"/>
          <w:szCs w:val="28"/>
        </w:rPr>
      </w:pPr>
      <w:r>
        <w:rPr>
          <w:b/>
          <w:bCs/>
          <w:i/>
          <w:iCs/>
          <w:sz w:val="28"/>
          <w:szCs w:val="28"/>
        </w:rPr>
        <w:t>Med-Trans will also be offering sign-on bonuses for applicants applying for Full Time positions only. Bonus will be paid each quarter of the year after 90-day qualifying period.</w:t>
      </w:r>
    </w:p>
    <w:p w14:paraId="7A223EF1" w14:textId="44113F5C" w:rsidR="00A41037" w:rsidRDefault="00A41037" w:rsidP="00A41037">
      <w:pPr>
        <w:pStyle w:val="ListParagraph"/>
        <w:numPr>
          <w:ilvl w:val="0"/>
          <w:numId w:val="3"/>
        </w:numPr>
        <w:rPr>
          <w:b/>
          <w:bCs/>
          <w:i/>
          <w:iCs/>
          <w:sz w:val="28"/>
          <w:szCs w:val="28"/>
        </w:rPr>
      </w:pPr>
      <w:r>
        <w:rPr>
          <w:b/>
          <w:bCs/>
          <w:i/>
          <w:iCs/>
          <w:sz w:val="28"/>
          <w:szCs w:val="28"/>
        </w:rPr>
        <w:t>EMT &amp; Advanced EMT $</w:t>
      </w:r>
      <w:r w:rsidR="0026016E">
        <w:rPr>
          <w:b/>
          <w:bCs/>
          <w:i/>
          <w:iCs/>
          <w:sz w:val="28"/>
          <w:szCs w:val="28"/>
        </w:rPr>
        <w:t>5,0</w:t>
      </w:r>
      <w:r>
        <w:rPr>
          <w:b/>
          <w:bCs/>
          <w:i/>
          <w:iCs/>
          <w:sz w:val="28"/>
          <w:szCs w:val="28"/>
        </w:rPr>
        <w:t>00.00</w:t>
      </w:r>
    </w:p>
    <w:p w14:paraId="6EC5E3AD" w14:textId="16B00241" w:rsidR="00A41037" w:rsidRDefault="00A41037" w:rsidP="00A41037">
      <w:pPr>
        <w:pStyle w:val="ListParagraph"/>
        <w:numPr>
          <w:ilvl w:val="0"/>
          <w:numId w:val="3"/>
        </w:numPr>
        <w:rPr>
          <w:b/>
          <w:bCs/>
          <w:i/>
          <w:iCs/>
          <w:sz w:val="28"/>
          <w:szCs w:val="28"/>
        </w:rPr>
      </w:pPr>
      <w:r>
        <w:rPr>
          <w:b/>
          <w:bCs/>
          <w:i/>
          <w:iCs/>
          <w:sz w:val="28"/>
          <w:szCs w:val="28"/>
        </w:rPr>
        <w:t>Paramedic $</w:t>
      </w:r>
      <w:r w:rsidR="0026016E">
        <w:rPr>
          <w:b/>
          <w:bCs/>
          <w:i/>
          <w:iCs/>
          <w:sz w:val="28"/>
          <w:szCs w:val="28"/>
        </w:rPr>
        <w:t>7</w:t>
      </w:r>
      <w:r>
        <w:rPr>
          <w:b/>
          <w:bCs/>
          <w:i/>
          <w:iCs/>
          <w:sz w:val="28"/>
          <w:szCs w:val="28"/>
        </w:rPr>
        <w:t>,000.00</w:t>
      </w:r>
    </w:p>
    <w:p w14:paraId="2E512D56" w14:textId="7EC47C0D" w:rsidR="00BC1094" w:rsidRDefault="00BC1094" w:rsidP="00BC1094">
      <w:pPr>
        <w:rPr>
          <w:b/>
          <w:bCs/>
          <w:i/>
          <w:iCs/>
          <w:sz w:val="28"/>
          <w:szCs w:val="28"/>
        </w:rPr>
      </w:pPr>
      <w:r>
        <w:rPr>
          <w:b/>
          <w:bCs/>
          <w:i/>
          <w:iCs/>
          <w:sz w:val="28"/>
          <w:szCs w:val="28"/>
        </w:rPr>
        <w:t xml:space="preserve">Med-Trans has been providing private EMS to the Miami Valley for the last 42 years, fostering wonderful relationships with the community and partnering with other local healthcare leaders. These partnerships offer exciting opportunities to our employees including EMT </w:t>
      </w:r>
      <w:r w:rsidR="0046161E">
        <w:rPr>
          <w:b/>
          <w:bCs/>
          <w:i/>
          <w:iCs/>
          <w:sz w:val="28"/>
          <w:szCs w:val="28"/>
        </w:rPr>
        <w:t xml:space="preserve">and Paramedic </w:t>
      </w:r>
      <w:r>
        <w:rPr>
          <w:b/>
          <w:bCs/>
          <w:i/>
          <w:iCs/>
          <w:sz w:val="28"/>
          <w:szCs w:val="28"/>
        </w:rPr>
        <w:t xml:space="preserve">positions within our </w:t>
      </w:r>
      <w:r w:rsidR="00834D9C">
        <w:rPr>
          <w:b/>
          <w:bCs/>
          <w:i/>
          <w:iCs/>
          <w:sz w:val="28"/>
          <w:szCs w:val="28"/>
        </w:rPr>
        <w:t xml:space="preserve">Ohio </w:t>
      </w:r>
      <w:r>
        <w:rPr>
          <w:b/>
          <w:bCs/>
          <w:i/>
          <w:iCs/>
          <w:sz w:val="28"/>
          <w:szCs w:val="28"/>
        </w:rPr>
        <w:t>Hospice of Dayton Division.</w:t>
      </w:r>
    </w:p>
    <w:p w14:paraId="67F7BB77" w14:textId="2AB36971" w:rsidR="00BC1094" w:rsidRPr="00BC1094" w:rsidRDefault="00BC1094" w:rsidP="00BC1094">
      <w:pPr>
        <w:rPr>
          <w:b/>
          <w:bCs/>
          <w:i/>
          <w:iCs/>
          <w:sz w:val="28"/>
          <w:szCs w:val="28"/>
        </w:rPr>
      </w:pPr>
      <w:r>
        <w:rPr>
          <w:b/>
          <w:bCs/>
          <w:i/>
          <w:iCs/>
          <w:sz w:val="28"/>
          <w:szCs w:val="28"/>
        </w:rPr>
        <w:t xml:space="preserve">Interested applicants can apply in person at either our Springfield or Dayton office. You may also download and print an employment application from our website: </w:t>
      </w:r>
      <w:hyperlink r:id="rId12" w:history="1">
        <w:r w:rsidR="005D0231" w:rsidRPr="00CE592B">
          <w:rPr>
            <w:rStyle w:val="Hyperlink"/>
            <w:b/>
            <w:bCs/>
            <w:i/>
            <w:iCs/>
            <w:sz w:val="28"/>
            <w:szCs w:val="28"/>
          </w:rPr>
          <w:t>http://www.med-trans.com/</w:t>
        </w:r>
      </w:hyperlink>
      <w:r w:rsidR="005D0231">
        <w:rPr>
          <w:b/>
          <w:bCs/>
          <w:i/>
          <w:iCs/>
          <w:sz w:val="28"/>
          <w:szCs w:val="28"/>
        </w:rPr>
        <w:t xml:space="preserve">  and click on employment opportunities. Once completed, you can scan and email the application to: </w:t>
      </w:r>
      <w:hyperlink r:id="rId13" w:history="1">
        <w:r w:rsidR="005D0231" w:rsidRPr="00CE592B">
          <w:rPr>
            <w:rStyle w:val="Hyperlink"/>
            <w:b/>
            <w:bCs/>
            <w:i/>
            <w:iCs/>
            <w:sz w:val="28"/>
            <w:szCs w:val="28"/>
          </w:rPr>
          <w:t>employment@med-trans.com</w:t>
        </w:r>
      </w:hyperlink>
      <w:r w:rsidR="005D0231">
        <w:rPr>
          <w:b/>
          <w:bCs/>
          <w:i/>
          <w:iCs/>
          <w:sz w:val="28"/>
          <w:szCs w:val="28"/>
        </w:rPr>
        <w:t xml:space="preserve"> , and our Human Resource department will contact you to discuss interview options.</w:t>
      </w:r>
    </w:p>
    <w:p w14:paraId="323B7F33" w14:textId="77777777" w:rsidR="005D0231" w:rsidRPr="00A41037" w:rsidRDefault="005D0231" w:rsidP="00A41037">
      <w:pPr>
        <w:rPr>
          <w:b/>
          <w:bCs/>
          <w:i/>
          <w:iCs/>
          <w:sz w:val="28"/>
          <w:szCs w:val="28"/>
        </w:rPr>
      </w:pPr>
    </w:p>
    <w:p w14:paraId="30FAF990" w14:textId="77777777" w:rsidR="00847DF4" w:rsidRPr="00847DF4" w:rsidRDefault="00847DF4" w:rsidP="00847DF4">
      <w:pPr>
        <w:rPr>
          <w:b/>
          <w:bCs/>
          <w:i/>
          <w:iCs/>
          <w:sz w:val="28"/>
          <w:szCs w:val="28"/>
        </w:rPr>
      </w:pPr>
    </w:p>
    <w:sectPr w:rsidR="00847DF4" w:rsidRPr="00847DF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335A" w14:textId="77777777" w:rsidR="006514CC" w:rsidRDefault="006514CC" w:rsidP="005D0231">
      <w:pPr>
        <w:spacing w:after="0" w:line="240" w:lineRule="auto"/>
      </w:pPr>
      <w:r>
        <w:separator/>
      </w:r>
    </w:p>
  </w:endnote>
  <w:endnote w:type="continuationSeparator" w:id="0">
    <w:p w14:paraId="2002E0A2" w14:textId="77777777" w:rsidR="006514CC" w:rsidRDefault="006514CC" w:rsidP="005D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14E8" w14:textId="38059DFF" w:rsidR="005D0231" w:rsidRDefault="00BD1539">
    <w:pPr>
      <w:pStyle w:val="Footer"/>
      <w:rPr>
        <w:color w:val="00B050"/>
      </w:rPr>
    </w:pPr>
    <w:r>
      <w:rPr>
        <w:color w:val="00B050"/>
      </w:rPr>
      <w:t>Home Office: 714 W. Columbia St , P.O. Box 1048, Springfield, Ohio 45501-1048</w:t>
    </w:r>
  </w:p>
  <w:p w14:paraId="4A8B2264" w14:textId="4FCE1006" w:rsidR="00BD1539" w:rsidRDefault="00BD1539">
    <w:pPr>
      <w:pStyle w:val="Footer"/>
      <w:rPr>
        <w:color w:val="00B050"/>
      </w:rPr>
    </w:pPr>
    <w:r>
      <w:rPr>
        <w:color w:val="00B050"/>
      </w:rPr>
      <w:t xml:space="preserve">937-325-4926 Springfield * 937-845-3270 Dayton * 1-800-854-2137 Statewide </w:t>
    </w:r>
  </w:p>
  <w:p w14:paraId="379710DF" w14:textId="77777777" w:rsidR="00BD1539" w:rsidRPr="00BD1539" w:rsidRDefault="00BD1539">
    <w:pPr>
      <w:pStyle w:val="Footer"/>
      <w:rPr>
        <w:color w:val="00B050"/>
      </w:rPr>
    </w:pPr>
  </w:p>
  <w:p w14:paraId="2DCF5AE8" w14:textId="77777777" w:rsidR="005D0231" w:rsidRDefault="005D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6506" w14:textId="77777777" w:rsidR="006514CC" w:rsidRDefault="006514CC" w:rsidP="005D0231">
      <w:pPr>
        <w:spacing w:after="0" w:line="240" w:lineRule="auto"/>
      </w:pPr>
      <w:r>
        <w:separator/>
      </w:r>
    </w:p>
  </w:footnote>
  <w:footnote w:type="continuationSeparator" w:id="0">
    <w:p w14:paraId="55BB8AB7" w14:textId="77777777" w:rsidR="006514CC" w:rsidRDefault="006514CC" w:rsidP="005D0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B73CD"/>
    <w:multiLevelType w:val="hybridMultilevel"/>
    <w:tmpl w:val="A2225CBA"/>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 w15:restartNumberingAfterBreak="0">
    <w:nsid w:val="3CD733C2"/>
    <w:multiLevelType w:val="hybridMultilevel"/>
    <w:tmpl w:val="ACEC5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804EED"/>
    <w:multiLevelType w:val="hybridMultilevel"/>
    <w:tmpl w:val="1E2E3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12"/>
    <w:rsid w:val="00104693"/>
    <w:rsid w:val="0026016E"/>
    <w:rsid w:val="002C7FE8"/>
    <w:rsid w:val="0046161E"/>
    <w:rsid w:val="005D0231"/>
    <w:rsid w:val="006514CC"/>
    <w:rsid w:val="007A0F2C"/>
    <w:rsid w:val="00834D9C"/>
    <w:rsid w:val="00847DF4"/>
    <w:rsid w:val="009902AE"/>
    <w:rsid w:val="00A41037"/>
    <w:rsid w:val="00B3761A"/>
    <w:rsid w:val="00B43B0F"/>
    <w:rsid w:val="00BC1094"/>
    <w:rsid w:val="00BD1539"/>
    <w:rsid w:val="00DA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C939"/>
  <w15:chartTrackingRefBased/>
  <w15:docId w15:val="{878335DF-0D82-4C1A-8228-41EC6E6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F4"/>
    <w:pPr>
      <w:ind w:left="720"/>
      <w:contextualSpacing/>
    </w:pPr>
  </w:style>
  <w:style w:type="character" w:styleId="Hyperlink">
    <w:name w:val="Hyperlink"/>
    <w:basedOn w:val="DefaultParagraphFont"/>
    <w:uiPriority w:val="99"/>
    <w:unhideWhenUsed/>
    <w:rsid w:val="005D0231"/>
    <w:rPr>
      <w:color w:val="0563C1" w:themeColor="hyperlink"/>
      <w:u w:val="single"/>
    </w:rPr>
  </w:style>
  <w:style w:type="character" w:styleId="UnresolvedMention">
    <w:name w:val="Unresolved Mention"/>
    <w:basedOn w:val="DefaultParagraphFont"/>
    <w:uiPriority w:val="99"/>
    <w:semiHidden/>
    <w:unhideWhenUsed/>
    <w:rsid w:val="005D0231"/>
    <w:rPr>
      <w:color w:val="605E5C"/>
      <w:shd w:val="clear" w:color="auto" w:fill="E1DFDD"/>
    </w:rPr>
  </w:style>
  <w:style w:type="paragraph" w:styleId="Header">
    <w:name w:val="header"/>
    <w:basedOn w:val="Normal"/>
    <w:link w:val="HeaderChar"/>
    <w:uiPriority w:val="99"/>
    <w:unhideWhenUsed/>
    <w:rsid w:val="005D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231"/>
  </w:style>
  <w:style w:type="paragraph" w:styleId="Footer">
    <w:name w:val="footer"/>
    <w:basedOn w:val="Normal"/>
    <w:link w:val="FooterChar"/>
    <w:uiPriority w:val="99"/>
    <w:unhideWhenUsed/>
    <w:rsid w:val="005D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ployment@med-tra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tra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87C55FCD12641B7E179DFCFBA92F1" ma:contentTypeVersion="7" ma:contentTypeDescription="Create a new document." ma:contentTypeScope="" ma:versionID="ffa648e56a29665eab7ddfdadbabeb1d">
  <xsd:schema xmlns:xsd="http://www.w3.org/2001/XMLSchema" xmlns:xs="http://www.w3.org/2001/XMLSchema" xmlns:p="http://schemas.microsoft.com/office/2006/metadata/properties" xmlns:ns3="0e4d8688-3606-44f9-b71d-a5024c89ea5f" xmlns:ns4="d6bdf07c-4f1f-4ffb-a756-08e32846478a" targetNamespace="http://schemas.microsoft.com/office/2006/metadata/properties" ma:root="true" ma:fieldsID="7db9e95b8db050bbd38d5c3f7933e762" ns3:_="" ns4:_="">
    <xsd:import namespace="0e4d8688-3606-44f9-b71d-a5024c89ea5f"/>
    <xsd:import namespace="d6bdf07c-4f1f-4ffb-a756-08e3284647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d8688-3606-44f9-b71d-a5024c89ea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df07c-4f1f-4ffb-a756-08e328464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39D09-C953-4F61-9204-72BDA5AE1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B22A5-7DEE-4582-88F2-D590EA35C465}">
  <ds:schemaRefs>
    <ds:schemaRef ds:uri="http://schemas.microsoft.com/sharepoint/v3/contenttype/forms"/>
  </ds:schemaRefs>
</ds:datastoreItem>
</file>

<file path=customXml/itemProps3.xml><?xml version="1.0" encoding="utf-8"?>
<ds:datastoreItem xmlns:ds="http://schemas.openxmlformats.org/officeDocument/2006/customXml" ds:itemID="{E4C1F0FB-0BFD-456A-87FF-B0CE4FF5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d8688-3606-44f9-b71d-a5024c89ea5f"/>
    <ds:schemaRef ds:uri="d6bdf07c-4f1f-4ffb-a756-08e32846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 Whitley</dc:creator>
  <cp:keywords/>
  <dc:description/>
  <cp:lastModifiedBy>Bradd Whitley</cp:lastModifiedBy>
  <cp:revision>3</cp:revision>
  <cp:lastPrinted>2020-12-02T20:52:00Z</cp:lastPrinted>
  <dcterms:created xsi:type="dcterms:W3CDTF">2021-09-23T18:00:00Z</dcterms:created>
  <dcterms:modified xsi:type="dcterms:W3CDTF">2021-11-08T19:16:00Z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0x010100B0F87C55FCD12641B7E179DFCFBA92F1</vt:lpwstr>
  </property>
</Properties>
</file>