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DD6E" w14:textId="77777777" w:rsidR="00C57A4C" w:rsidRDefault="00E0473C" w:rsidP="00D83E9D">
      <w:pPr>
        <w:pStyle w:val="NoSpacing"/>
        <w:ind w:righ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60F1D">
        <w:rPr>
          <w:rFonts w:ascii="Times New Roman" w:hAnsi="Times New Roman" w:cs="Times New Roman"/>
          <w:b/>
          <w:bCs/>
          <w:sz w:val="36"/>
          <w:szCs w:val="36"/>
        </w:rPr>
        <w:t xml:space="preserve">        </w:t>
      </w:r>
      <w:r w:rsidR="00C57A4C">
        <w:rPr>
          <w:rFonts w:ascii="Times New Roman" w:hAnsi="Times New Roman" w:cs="Times New Roman"/>
          <w:b/>
          <w:bCs/>
          <w:sz w:val="36"/>
          <w:szCs w:val="36"/>
        </w:rPr>
        <w:t xml:space="preserve">Montgomery County </w:t>
      </w:r>
      <w:r w:rsidR="00301478" w:rsidRPr="00A60F1D">
        <w:rPr>
          <w:rFonts w:ascii="Times New Roman" w:hAnsi="Times New Roman" w:cs="Times New Roman"/>
          <w:b/>
          <w:bCs/>
          <w:sz w:val="36"/>
          <w:szCs w:val="36"/>
        </w:rPr>
        <w:t>Coroner’s Office</w:t>
      </w:r>
    </w:p>
    <w:p w14:paraId="45932E82" w14:textId="77777777" w:rsidR="00C57A4C" w:rsidRDefault="00C57A4C" w:rsidP="00D83E9D">
      <w:pPr>
        <w:pStyle w:val="NoSpacing"/>
        <w:ind w:righ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Miami Valley </w:t>
      </w:r>
      <w:r w:rsidR="00301478" w:rsidRPr="00A60F1D">
        <w:rPr>
          <w:rFonts w:ascii="Times New Roman" w:hAnsi="Times New Roman" w:cs="Times New Roman"/>
          <w:b/>
          <w:bCs/>
          <w:sz w:val="36"/>
          <w:szCs w:val="36"/>
        </w:rPr>
        <w:t>Regional Crime Lab</w:t>
      </w:r>
      <w:r>
        <w:rPr>
          <w:rFonts w:ascii="Times New Roman" w:hAnsi="Times New Roman" w:cs="Times New Roman"/>
          <w:b/>
          <w:bCs/>
          <w:sz w:val="36"/>
          <w:szCs w:val="36"/>
        </w:rPr>
        <w:t>oratory</w:t>
      </w:r>
    </w:p>
    <w:p w14:paraId="2993AAC3" w14:textId="1EFAEE07" w:rsidR="006764BA" w:rsidRPr="00A60F1D" w:rsidRDefault="00301478" w:rsidP="00D83E9D">
      <w:pPr>
        <w:pStyle w:val="NoSpacing"/>
        <w:ind w:righ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60F1D">
        <w:rPr>
          <w:rFonts w:ascii="Times New Roman" w:hAnsi="Times New Roman" w:cs="Times New Roman"/>
          <w:b/>
          <w:bCs/>
          <w:sz w:val="36"/>
          <w:szCs w:val="36"/>
        </w:rPr>
        <w:t xml:space="preserve"> Host</w:t>
      </w:r>
      <w:r w:rsidR="00C57A4C">
        <w:rPr>
          <w:rFonts w:ascii="Times New Roman" w:hAnsi="Times New Roman" w:cs="Times New Roman"/>
          <w:b/>
          <w:bCs/>
          <w:sz w:val="36"/>
          <w:szCs w:val="36"/>
        </w:rPr>
        <w:t xml:space="preserve">ing </w:t>
      </w:r>
      <w:r w:rsidR="00D83E9D" w:rsidRPr="00A60F1D">
        <w:rPr>
          <w:rFonts w:ascii="Times New Roman" w:hAnsi="Times New Roman" w:cs="Times New Roman"/>
          <w:b/>
          <w:bCs/>
          <w:sz w:val="36"/>
          <w:szCs w:val="36"/>
        </w:rPr>
        <w:t>Static Mass Fatality Display</w:t>
      </w:r>
      <w:r w:rsidR="006764BA" w:rsidRPr="00A60F1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15BF12DA" w14:textId="03B973DA" w:rsidR="00D60DF7" w:rsidRDefault="00D60DF7" w:rsidP="004D2F59">
      <w:pPr>
        <w:rPr>
          <w:rFonts w:ascii="Times New Roman" w:hAnsi="Times New Roman" w:cs="Times New Roman"/>
          <w:sz w:val="28"/>
          <w:szCs w:val="28"/>
        </w:rPr>
      </w:pPr>
    </w:p>
    <w:p w14:paraId="1EADB658" w14:textId="3F7CA199" w:rsidR="00061FD6" w:rsidRDefault="00717E92" w:rsidP="004D2F59">
      <w:pPr>
        <w:rPr>
          <w:rFonts w:ascii="Times New Roman" w:hAnsi="Times New Roman" w:cs="Times New Roman"/>
          <w:sz w:val="24"/>
          <w:szCs w:val="24"/>
        </w:rPr>
      </w:pPr>
      <w:r w:rsidRPr="0071211E">
        <w:rPr>
          <w:rFonts w:ascii="Times New Roman" w:hAnsi="Times New Roman" w:cs="Times New Roman"/>
          <w:sz w:val="24"/>
          <w:szCs w:val="24"/>
        </w:rPr>
        <w:t xml:space="preserve">Please join </w:t>
      </w:r>
      <w:r w:rsidR="003102EE">
        <w:rPr>
          <w:rFonts w:ascii="Times New Roman" w:hAnsi="Times New Roman" w:cs="Times New Roman"/>
          <w:sz w:val="24"/>
          <w:szCs w:val="24"/>
        </w:rPr>
        <w:t>t</w:t>
      </w:r>
      <w:r w:rsidR="00D60DF7" w:rsidRPr="00981451">
        <w:rPr>
          <w:rFonts w:ascii="Times New Roman" w:hAnsi="Times New Roman" w:cs="Times New Roman"/>
          <w:sz w:val="24"/>
          <w:szCs w:val="24"/>
        </w:rPr>
        <w:t>he Montgomery County Coroner’s Office and Miami Valley Regional Crime Lab</w:t>
      </w:r>
      <w:r w:rsidR="00C57A4C">
        <w:rPr>
          <w:rFonts w:ascii="Times New Roman" w:hAnsi="Times New Roman" w:cs="Times New Roman"/>
          <w:sz w:val="24"/>
          <w:szCs w:val="24"/>
        </w:rPr>
        <w:t>oratory</w:t>
      </w:r>
      <w:r w:rsidR="00D60DF7" w:rsidRPr="00981451">
        <w:rPr>
          <w:rFonts w:ascii="Times New Roman" w:hAnsi="Times New Roman" w:cs="Times New Roman"/>
          <w:sz w:val="24"/>
          <w:szCs w:val="24"/>
        </w:rPr>
        <w:t xml:space="preserve"> </w:t>
      </w:r>
      <w:r w:rsidR="004D6E77">
        <w:rPr>
          <w:rFonts w:ascii="Times New Roman" w:hAnsi="Times New Roman" w:cs="Times New Roman"/>
          <w:sz w:val="24"/>
          <w:szCs w:val="24"/>
        </w:rPr>
        <w:t xml:space="preserve">for </w:t>
      </w:r>
      <w:r w:rsidR="00A248CD">
        <w:rPr>
          <w:rFonts w:ascii="Times New Roman" w:hAnsi="Times New Roman" w:cs="Times New Roman"/>
          <w:sz w:val="24"/>
          <w:szCs w:val="24"/>
        </w:rPr>
        <w:t>an exclusive look into</w:t>
      </w:r>
      <w:r w:rsidR="00D60DF7" w:rsidRPr="00981451">
        <w:rPr>
          <w:rFonts w:ascii="Times New Roman" w:hAnsi="Times New Roman" w:cs="Times New Roman"/>
          <w:sz w:val="24"/>
          <w:szCs w:val="24"/>
        </w:rPr>
        <w:t xml:space="preserve"> its mass fatality tent</w:t>
      </w:r>
      <w:r w:rsidR="00A248CD">
        <w:rPr>
          <w:rFonts w:ascii="Times New Roman" w:hAnsi="Times New Roman" w:cs="Times New Roman"/>
          <w:sz w:val="24"/>
          <w:szCs w:val="24"/>
        </w:rPr>
        <w:t>s</w:t>
      </w:r>
      <w:r w:rsidR="00D60DF7" w:rsidRPr="00981451">
        <w:rPr>
          <w:rFonts w:ascii="Times New Roman" w:hAnsi="Times New Roman" w:cs="Times New Roman"/>
          <w:sz w:val="24"/>
          <w:szCs w:val="24"/>
        </w:rPr>
        <w:t>.</w:t>
      </w:r>
      <w:r w:rsidR="0071211E">
        <w:rPr>
          <w:rFonts w:ascii="Times New Roman" w:hAnsi="Times New Roman" w:cs="Times New Roman"/>
          <w:sz w:val="24"/>
          <w:szCs w:val="24"/>
        </w:rPr>
        <w:t xml:space="preserve"> </w:t>
      </w:r>
      <w:r w:rsidR="00A248CD">
        <w:rPr>
          <w:rFonts w:ascii="Times New Roman" w:hAnsi="Times New Roman" w:cs="Times New Roman"/>
          <w:sz w:val="24"/>
          <w:szCs w:val="24"/>
        </w:rPr>
        <w:t xml:space="preserve">This </w:t>
      </w:r>
      <w:r w:rsidR="003102EE">
        <w:rPr>
          <w:rFonts w:ascii="Times New Roman" w:hAnsi="Times New Roman" w:cs="Times New Roman"/>
          <w:sz w:val="24"/>
          <w:szCs w:val="24"/>
        </w:rPr>
        <w:t>inside look will</w:t>
      </w:r>
      <w:r w:rsidR="0071211E" w:rsidRPr="0071211E">
        <w:rPr>
          <w:rFonts w:ascii="Times New Roman" w:hAnsi="Times New Roman" w:cs="Times New Roman"/>
          <w:sz w:val="24"/>
          <w:szCs w:val="24"/>
        </w:rPr>
        <w:t xml:space="preserve"> highlight</w:t>
      </w:r>
      <w:r w:rsidR="00061FD6">
        <w:rPr>
          <w:rFonts w:ascii="Times New Roman" w:hAnsi="Times New Roman" w:cs="Times New Roman"/>
          <w:sz w:val="24"/>
          <w:szCs w:val="24"/>
        </w:rPr>
        <w:t xml:space="preserve"> the</w:t>
      </w:r>
      <w:r w:rsidR="0071211E" w:rsidRPr="0071211E">
        <w:rPr>
          <w:rFonts w:ascii="Times New Roman" w:hAnsi="Times New Roman" w:cs="Times New Roman"/>
          <w:sz w:val="24"/>
          <w:szCs w:val="24"/>
        </w:rPr>
        <w:t xml:space="preserve"> </w:t>
      </w:r>
      <w:r w:rsidR="00D6462B">
        <w:rPr>
          <w:rFonts w:ascii="Times New Roman" w:hAnsi="Times New Roman" w:cs="Times New Roman"/>
          <w:sz w:val="24"/>
          <w:szCs w:val="24"/>
        </w:rPr>
        <w:t>equipment usage and intended purposes</w:t>
      </w:r>
      <w:r w:rsidR="00061FD6">
        <w:rPr>
          <w:rFonts w:ascii="Times New Roman" w:hAnsi="Times New Roman" w:cs="Times New Roman"/>
          <w:sz w:val="24"/>
          <w:szCs w:val="24"/>
        </w:rPr>
        <w:t xml:space="preserve"> in </w:t>
      </w:r>
      <w:r w:rsidR="00E63107">
        <w:rPr>
          <w:rFonts w:ascii="Times New Roman" w:hAnsi="Times New Roman" w:cs="Times New Roman"/>
          <w:sz w:val="24"/>
          <w:szCs w:val="24"/>
        </w:rPr>
        <w:t>a</w:t>
      </w:r>
      <w:r w:rsidR="00061FD6">
        <w:rPr>
          <w:rFonts w:ascii="Times New Roman" w:hAnsi="Times New Roman" w:cs="Times New Roman"/>
          <w:sz w:val="24"/>
          <w:szCs w:val="24"/>
        </w:rPr>
        <w:t xml:space="preserve"> simulated field operation</w:t>
      </w:r>
      <w:r w:rsidR="0071211E" w:rsidRPr="007121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969324" w14:textId="77777777" w:rsidR="009F5591" w:rsidRPr="00061FD6" w:rsidRDefault="009F5591" w:rsidP="004D2F59">
      <w:pPr>
        <w:rPr>
          <w:rFonts w:ascii="Times New Roman" w:hAnsi="Times New Roman" w:cs="Times New Roman"/>
          <w:sz w:val="24"/>
          <w:szCs w:val="24"/>
        </w:rPr>
      </w:pPr>
    </w:p>
    <w:p w14:paraId="7EC482D3" w14:textId="179AAEEF" w:rsidR="002B4B41" w:rsidRPr="00981451" w:rsidRDefault="002B4B41" w:rsidP="00061FD6">
      <w:pPr>
        <w:spacing w:line="240" w:lineRule="auto"/>
        <w:ind w:left="720"/>
        <w:rPr>
          <w:rFonts w:ascii="Times New Roman" w:hAnsi="Times New Roman" w:cs="Times New Roman"/>
          <w:color w:val="333E47"/>
          <w:sz w:val="24"/>
          <w:szCs w:val="24"/>
          <w:shd w:val="clear" w:color="auto" w:fill="FDFCFC"/>
        </w:rPr>
      </w:pPr>
      <w:r w:rsidRPr="00981451">
        <w:rPr>
          <w:rFonts w:ascii="Times New Roman" w:hAnsi="Times New Roman" w:cs="Times New Roman"/>
          <w:b/>
          <w:bCs/>
          <w:sz w:val="24"/>
          <w:szCs w:val="24"/>
        </w:rPr>
        <w:t xml:space="preserve">What: </w:t>
      </w:r>
      <w:r w:rsidR="00D60DF7" w:rsidRPr="00981451">
        <w:rPr>
          <w:rFonts w:ascii="Times New Roman" w:hAnsi="Times New Roman" w:cs="Times New Roman"/>
          <w:sz w:val="24"/>
          <w:szCs w:val="24"/>
        </w:rPr>
        <w:t>Staged morgue tent operation to be on display</w:t>
      </w:r>
      <w:r w:rsidR="00061FD6">
        <w:rPr>
          <w:rFonts w:ascii="Times New Roman" w:hAnsi="Times New Roman" w:cs="Times New Roman"/>
          <w:sz w:val="24"/>
          <w:szCs w:val="24"/>
        </w:rPr>
        <w:t>.</w:t>
      </w:r>
    </w:p>
    <w:p w14:paraId="5A9A0784" w14:textId="7475F944" w:rsidR="009346F0" w:rsidRPr="00771037" w:rsidRDefault="009346F0" w:rsidP="00061FD6">
      <w:pPr>
        <w:spacing w:line="240" w:lineRule="auto"/>
        <w:ind w:left="1440" w:hanging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CFC"/>
        </w:rPr>
      </w:pPr>
      <w:r w:rsidRPr="007710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CFC"/>
        </w:rPr>
        <w:t xml:space="preserve">Who: </w:t>
      </w:r>
      <w:r w:rsidR="00C00E66" w:rsidRPr="007710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CFC"/>
        </w:rPr>
        <w:t>Montgomery County Coroner’s Office/</w:t>
      </w:r>
      <w:r w:rsidR="00C00E66" w:rsidRPr="00771037">
        <w:rPr>
          <w:rFonts w:ascii="Times New Roman" w:hAnsi="Times New Roman" w:cs="Times New Roman"/>
          <w:color w:val="231F20"/>
          <w:sz w:val="24"/>
          <w:szCs w:val="24"/>
        </w:rPr>
        <w:t>Miami Valley Regional Crime Laboratory</w:t>
      </w:r>
    </w:p>
    <w:p w14:paraId="340DD3AB" w14:textId="1B8A58CB" w:rsidR="00A36683" w:rsidRPr="00146454" w:rsidRDefault="00D730AD" w:rsidP="00061FD6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  <w:shd w:val="clear" w:color="auto" w:fill="FDFCFC"/>
        </w:rPr>
      </w:pPr>
      <w:r w:rsidRPr="00981451">
        <w:rPr>
          <w:rFonts w:ascii="Times New Roman" w:hAnsi="Times New Roman" w:cs="Times New Roman"/>
          <w:b/>
          <w:bCs/>
          <w:sz w:val="24"/>
          <w:szCs w:val="24"/>
        </w:rPr>
        <w:t>When:</w:t>
      </w:r>
      <w:r w:rsidRPr="00981451">
        <w:rPr>
          <w:rFonts w:ascii="Times New Roman" w:hAnsi="Times New Roman" w:cs="Times New Roman"/>
          <w:color w:val="333E47"/>
          <w:sz w:val="24"/>
          <w:szCs w:val="24"/>
          <w:shd w:val="clear" w:color="auto" w:fill="FDFCFC"/>
        </w:rPr>
        <w:t xml:space="preserve"> </w:t>
      </w:r>
      <w:r w:rsidR="00C57A4C">
        <w:rPr>
          <w:rFonts w:ascii="Times New Roman" w:hAnsi="Times New Roman" w:cs="Times New Roman"/>
          <w:color w:val="333E47"/>
          <w:sz w:val="24"/>
          <w:szCs w:val="24"/>
          <w:shd w:val="clear" w:color="auto" w:fill="FDFCFC"/>
        </w:rPr>
        <w:t>11:00 am – 1:00 pm</w:t>
      </w:r>
      <w:r w:rsidR="00E57279" w:rsidRPr="00146454">
        <w:rPr>
          <w:rFonts w:ascii="Times New Roman" w:hAnsi="Times New Roman" w:cs="Times New Roman"/>
          <w:sz w:val="24"/>
          <w:szCs w:val="24"/>
          <w:shd w:val="clear" w:color="auto" w:fill="FDFCFC"/>
        </w:rPr>
        <w:t xml:space="preserve"> </w:t>
      </w:r>
      <w:r w:rsidR="00C57A4C">
        <w:rPr>
          <w:rFonts w:ascii="Times New Roman" w:hAnsi="Times New Roman" w:cs="Times New Roman"/>
          <w:sz w:val="24"/>
          <w:szCs w:val="24"/>
          <w:shd w:val="clear" w:color="auto" w:fill="FDFCFC"/>
        </w:rPr>
        <w:t>Tuesday, O</w:t>
      </w:r>
      <w:r w:rsidR="00824A44" w:rsidRPr="00146454">
        <w:rPr>
          <w:rFonts w:ascii="Times New Roman" w:hAnsi="Times New Roman" w:cs="Times New Roman"/>
          <w:sz w:val="24"/>
          <w:szCs w:val="24"/>
          <w:shd w:val="clear" w:color="auto" w:fill="FDFCFC"/>
        </w:rPr>
        <w:t>ct</w:t>
      </w:r>
      <w:r w:rsidR="00C57A4C">
        <w:rPr>
          <w:rFonts w:ascii="Times New Roman" w:hAnsi="Times New Roman" w:cs="Times New Roman"/>
          <w:sz w:val="24"/>
          <w:szCs w:val="24"/>
          <w:shd w:val="clear" w:color="auto" w:fill="FDFCFC"/>
        </w:rPr>
        <w:t>ober 21</w:t>
      </w:r>
      <w:r w:rsidR="00A36683" w:rsidRPr="00146454">
        <w:rPr>
          <w:rFonts w:ascii="Times New Roman" w:hAnsi="Times New Roman" w:cs="Times New Roman"/>
          <w:sz w:val="24"/>
          <w:szCs w:val="24"/>
          <w:shd w:val="clear" w:color="auto" w:fill="FDFCFC"/>
        </w:rPr>
        <w:t>, 202</w:t>
      </w:r>
      <w:r w:rsidR="00C57A4C">
        <w:rPr>
          <w:rFonts w:ascii="Times New Roman" w:hAnsi="Times New Roman" w:cs="Times New Roman"/>
          <w:sz w:val="24"/>
          <w:szCs w:val="24"/>
          <w:shd w:val="clear" w:color="auto" w:fill="FDFCFC"/>
        </w:rPr>
        <w:t>5</w:t>
      </w:r>
    </w:p>
    <w:p w14:paraId="53E08FEF" w14:textId="27E44810" w:rsidR="00D730AD" w:rsidRPr="00146454" w:rsidRDefault="00A36683" w:rsidP="00061FD6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  <w:shd w:val="clear" w:color="auto" w:fill="FDFCFC"/>
        </w:rPr>
      </w:pPr>
      <w:r w:rsidRPr="00146454">
        <w:rPr>
          <w:rFonts w:ascii="Times New Roman" w:hAnsi="Times New Roman" w:cs="Times New Roman"/>
          <w:b/>
          <w:bCs/>
          <w:sz w:val="24"/>
          <w:szCs w:val="24"/>
        </w:rPr>
        <w:t>Wh</w:t>
      </w:r>
      <w:r w:rsidR="005321BA" w:rsidRPr="00146454">
        <w:rPr>
          <w:rFonts w:ascii="Times New Roman" w:hAnsi="Times New Roman" w:cs="Times New Roman"/>
          <w:b/>
          <w:bCs/>
          <w:sz w:val="24"/>
          <w:szCs w:val="24"/>
        </w:rPr>
        <w:t>ere:</w:t>
      </w:r>
      <w:r w:rsidR="00561B8F" w:rsidRPr="00146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532D" w:rsidRPr="00146454">
        <w:rPr>
          <w:rFonts w:ascii="Times New Roman" w:hAnsi="Times New Roman" w:cs="Times New Roman"/>
          <w:sz w:val="24"/>
          <w:szCs w:val="24"/>
        </w:rPr>
        <w:t>O</w:t>
      </w:r>
      <w:r w:rsidR="00561B8F" w:rsidRPr="00146454">
        <w:rPr>
          <w:rFonts w:ascii="Times New Roman" w:hAnsi="Times New Roman" w:cs="Times New Roman"/>
          <w:sz w:val="24"/>
          <w:szCs w:val="24"/>
          <w:shd w:val="clear" w:color="auto" w:fill="FDFCFC"/>
        </w:rPr>
        <w:t>utside</w:t>
      </w:r>
      <w:r w:rsidR="00851FB1">
        <w:rPr>
          <w:rFonts w:ascii="Times New Roman" w:hAnsi="Times New Roman" w:cs="Times New Roman"/>
          <w:sz w:val="24"/>
          <w:szCs w:val="24"/>
          <w:shd w:val="clear" w:color="auto" w:fill="FDFCFC"/>
        </w:rPr>
        <w:t>,</w:t>
      </w:r>
      <w:r w:rsidR="00D1532D" w:rsidRPr="00146454">
        <w:rPr>
          <w:rFonts w:ascii="Times New Roman" w:hAnsi="Times New Roman" w:cs="Times New Roman"/>
          <w:sz w:val="24"/>
          <w:szCs w:val="24"/>
          <w:shd w:val="clear" w:color="auto" w:fill="FDFCFC"/>
        </w:rPr>
        <w:t xml:space="preserve"> behind</w:t>
      </w:r>
      <w:r w:rsidR="00561B8F" w:rsidRPr="00146454">
        <w:rPr>
          <w:rFonts w:ascii="Times New Roman" w:hAnsi="Times New Roman" w:cs="Times New Roman"/>
          <w:sz w:val="24"/>
          <w:szCs w:val="24"/>
          <w:shd w:val="clear" w:color="auto" w:fill="FDFCFC"/>
        </w:rPr>
        <w:t xml:space="preserve"> the Coroner’s Office, 361 W. Third Street</w:t>
      </w:r>
    </w:p>
    <w:p w14:paraId="79E97B4D" w14:textId="41EA8E92" w:rsidR="008F42ED" w:rsidRDefault="00824A44" w:rsidP="003102EE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814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CFC"/>
        </w:rPr>
        <w:t>Why:</w:t>
      </w:r>
      <w:r w:rsidR="004D2F59" w:rsidRPr="00981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F59" w:rsidRPr="00981451">
        <w:rPr>
          <w:rFonts w:ascii="Times New Roman" w:hAnsi="Times New Roman" w:cs="Times New Roman"/>
          <w:color w:val="000000"/>
          <w:sz w:val="24"/>
          <w:szCs w:val="24"/>
        </w:rPr>
        <w:t>The mass fatality tents will feature staged morgue processes</w:t>
      </w:r>
      <w:r w:rsidR="004D2F59" w:rsidRPr="00981451">
        <w:rPr>
          <w:rFonts w:ascii="Times New Roman" w:hAnsi="Times New Roman" w:cs="Times New Roman"/>
          <w:sz w:val="24"/>
          <w:szCs w:val="24"/>
        </w:rPr>
        <w:t xml:space="preserve"> to simulate field operations. Information about equipment usage and intended purpose will be available. Guests will see that the tent</w:t>
      </w:r>
      <w:r w:rsidR="00C57A4C">
        <w:rPr>
          <w:rFonts w:ascii="Times New Roman" w:hAnsi="Times New Roman" w:cs="Times New Roman"/>
          <w:sz w:val="24"/>
          <w:szCs w:val="24"/>
        </w:rPr>
        <w:t>s</w:t>
      </w:r>
      <w:r w:rsidR="004D2F59" w:rsidRPr="00981451">
        <w:rPr>
          <w:rFonts w:ascii="Times New Roman" w:hAnsi="Times New Roman" w:cs="Times New Roman"/>
          <w:sz w:val="24"/>
          <w:szCs w:val="24"/>
        </w:rPr>
        <w:t xml:space="preserve"> feature many of the conveniences of regular morgue operations, such as running water and level flooring. </w:t>
      </w:r>
    </w:p>
    <w:p w14:paraId="245A9ED4" w14:textId="77777777" w:rsidR="009F5591" w:rsidRDefault="009F5591" w:rsidP="003102EE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5FD94B1C" w14:textId="77777777" w:rsidR="00376171" w:rsidRDefault="00376171" w:rsidP="008F42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A05B82" w14:textId="3B7DA194" w:rsidR="003D3E2F" w:rsidRPr="003D3E2F" w:rsidRDefault="00C57A4C" w:rsidP="00A60F1D">
      <w:pPr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The </w:t>
      </w:r>
      <w:r w:rsidR="001A3939" w:rsidRPr="003D3E2F">
        <w:rPr>
          <w:rFonts w:ascii="Times New Roman" w:hAnsi="Times New Roman" w:cs="Times New Roman"/>
          <w:color w:val="231F20"/>
          <w:sz w:val="20"/>
          <w:szCs w:val="20"/>
        </w:rPr>
        <w:t xml:space="preserve">Montgomery County Coroner's Office provides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autopsy services for Montgomery County, as well as </w:t>
      </w:r>
      <w:r w:rsidR="001A3939" w:rsidRPr="003D3E2F">
        <w:rPr>
          <w:rFonts w:ascii="Times New Roman" w:hAnsi="Times New Roman" w:cs="Times New Roman"/>
          <w:color w:val="231F20"/>
          <w:sz w:val="20"/>
          <w:szCs w:val="20"/>
        </w:rPr>
        <w:t xml:space="preserve">contractual autopsy services for </w:t>
      </w:r>
      <w:r>
        <w:rPr>
          <w:rFonts w:ascii="Times New Roman" w:hAnsi="Times New Roman" w:cs="Times New Roman"/>
          <w:color w:val="231F20"/>
          <w:sz w:val="20"/>
          <w:szCs w:val="20"/>
        </w:rPr>
        <w:t>over 40</w:t>
      </w:r>
      <w:r w:rsidR="001A3939" w:rsidRPr="003D3E2F">
        <w:rPr>
          <w:rFonts w:ascii="Times New Roman" w:hAnsi="Times New Roman" w:cs="Times New Roman"/>
          <w:color w:val="231F20"/>
          <w:sz w:val="20"/>
          <w:szCs w:val="20"/>
        </w:rPr>
        <w:t xml:space="preserve"> County Coroners throughout the </w:t>
      </w:r>
      <w:r>
        <w:rPr>
          <w:rFonts w:ascii="Times New Roman" w:hAnsi="Times New Roman" w:cs="Times New Roman"/>
          <w:color w:val="231F20"/>
          <w:sz w:val="20"/>
          <w:szCs w:val="20"/>
        </w:rPr>
        <w:t>S</w:t>
      </w:r>
      <w:r w:rsidR="001A3939" w:rsidRPr="003D3E2F">
        <w:rPr>
          <w:rFonts w:ascii="Times New Roman" w:hAnsi="Times New Roman" w:cs="Times New Roman"/>
          <w:color w:val="231F20"/>
          <w:sz w:val="20"/>
          <w:szCs w:val="20"/>
        </w:rPr>
        <w:t xml:space="preserve">tate of Ohio. </w:t>
      </w:r>
      <w:r w:rsidR="009D42F6" w:rsidRPr="003D3E2F">
        <w:rPr>
          <w:rFonts w:ascii="Times New Roman" w:hAnsi="Times New Roman" w:cs="Times New Roman"/>
          <w:color w:val="231F20"/>
          <w:sz w:val="20"/>
          <w:szCs w:val="20"/>
        </w:rPr>
        <w:t>The Miami Valley Regional Crime Laboratory is a forensic science facility dedicated to assisting law enforcement agencies with criminal investigations.</w:t>
      </w:r>
      <w:r w:rsidR="003D3E2F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</w:p>
    <w:sectPr w:rsidR="003D3E2F" w:rsidRPr="003D3E2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D69D" w14:textId="77777777" w:rsidR="003D0BB4" w:rsidRDefault="003D0BB4" w:rsidP="0049194E">
      <w:pPr>
        <w:spacing w:after="0" w:line="240" w:lineRule="auto"/>
      </w:pPr>
      <w:r>
        <w:separator/>
      </w:r>
    </w:p>
  </w:endnote>
  <w:endnote w:type="continuationSeparator" w:id="0">
    <w:p w14:paraId="268C545F" w14:textId="77777777" w:rsidR="003D0BB4" w:rsidRDefault="003D0BB4" w:rsidP="0049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1501" w14:textId="77777777" w:rsidR="003D0BB4" w:rsidRDefault="003D0BB4" w:rsidP="0049194E">
      <w:pPr>
        <w:spacing w:after="0" w:line="240" w:lineRule="auto"/>
      </w:pPr>
      <w:r>
        <w:separator/>
      </w:r>
    </w:p>
  </w:footnote>
  <w:footnote w:type="continuationSeparator" w:id="0">
    <w:p w14:paraId="0DDF9F33" w14:textId="77777777" w:rsidR="003D0BB4" w:rsidRDefault="003D0BB4" w:rsidP="0049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B569" w14:textId="77777777" w:rsidR="0049194E" w:rsidRDefault="004919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C0"/>
    <w:rsid w:val="00027B3C"/>
    <w:rsid w:val="00035C0D"/>
    <w:rsid w:val="000362B1"/>
    <w:rsid w:val="00061FD6"/>
    <w:rsid w:val="00146454"/>
    <w:rsid w:val="001A3939"/>
    <w:rsid w:val="001C6886"/>
    <w:rsid w:val="001E6C47"/>
    <w:rsid w:val="00256926"/>
    <w:rsid w:val="002B4B41"/>
    <w:rsid w:val="00301478"/>
    <w:rsid w:val="003102EE"/>
    <w:rsid w:val="003406C3"/>
    <w:rsid w:val="00361A99"/>
    <w:rsid w:val="00376171"/>
    <w:rsid w:val="00381587"/>
    <w:rsid w:val="003A08C0"/>
    <w:rsid w:val="003D0BB4"/>
    <w:rsid w:val="003D3E2F"/>
    <w:rsid w:val="0049194E"/>
    <w:rsid w:val="004D2F59"/>
    <w:rsid w:val="004D6E77"/>
    <w:rsid w:val="005321BA"/>
    <w:rsid w:val="005469A5"/>
    <w:rsid w:val="005555AF"/>
    <w:rsid w:val="00561B8F"/>
    <w:rsid w:val="00565497"/>
    <w:rsid w:val="005E2A24"/>
    <w:rsid w:val="006764BA"/>
    <w:rsid w:val="0071211E"/>
    <w:rsid w:val="00717E92"/>
    <w:rsid w:val="00771037"/>
    <w:rsid w:val="00800678"/>
    <w:rsid w:val="00824A44"/>
    <w:rsid w:val="00851FB1"/>
    <w:rsid w:val="0085370B"/>
    <w:rsid w:val="008A16ED"/>
    <w:rsid w:val="008F42ED"/>
    <w:rsid w:val="009346F0"/>
    <w:rsid w:val="00975B6B"/>
    <w:rsid w:val="00981451"/>
    <w:rsid w:val="009C3F5E"/>
    <w:rsid w:val="009D42F6"/>
    <w:rsid w:val="009F5591"/>
    <w:rsid w:val="00A248CD"/>
    <w:rsid w:val="00A36683"/>
    <w:rsid w:val="00A60F1D"/>
    <w:rsid w:val="00BF1ABC"/>
    <w:rsid w:val="00C00E66"/>
    <w:rsid w:val="00C11663"/>
    <w:rsid w:val="00C171CF"/>
    <w:rsid w:val="00C25C41"/>
    <w:rsid w:val="00C577F3"/>
    <w:rsid w:val="00C57A4C"/>
    <w:rsid w:val="00D1532D"/>
    <w:rsid w:val="00D60DF7"/>
    <w:rsid w:val="00D6462B"/>
    <w:rsid w:val="00D730AD"/>
    <w:rsid w:val="00D83E9D"/>
    <w:rsid w:val="00DD5D56"/>
    <w:rsid w:val="00E00F81"/>
    <w:rsid w:val="00E0473C"/>
    <w:rsid w:val="00E07C96"/>
    <w:rsid w:val="00E57279"/>
    <w:rsid w:val="00E63107"/>
    <w:rsid w:val="00F77CBF"/>
    <w:rsid w:val="00FC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65359"/>
  <w15:chartTrackingRefBased/>
  <w15:docId w15:val="{F60F7A8D-4960-48CA-A5CB-A109435C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07C96"/>
    <w:pPr>
      <w:keepNext/>
      <w:tabs>
        <w:tab w:val="left" w:pos="3600"/>
        <w:tab w:val="left" w:pos="6480"/>
      </w:tabs>
      <w:spacing w:after="0" w:line="240" w:lineRule="auto"/>
      <w:ind w:left="540" w:right="720"/>
      <w:outlineLvl w:val="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1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764BA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E07C9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491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94E"/>
  </w:style>
  <w:style w:type="paragraph" w:styleId="Footer">
    <w:name w:val="footer"/>
    <w:basedOn w:val="Normal"/>
    <w:link w:val="FooterChar"/>
    <w:uiPriority w:val="99"/>
    <w:unhideWhenUsed/>
    <w:rsid w:val="00491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94E"/>
  </w:style>
  <w:style w:type="character" w:customStyle="1" w:styleId="Heading5Char">
    <w:name w:val="Heading 5 Char"/>
    <w:basedOn w:val="DefaultParagraphFont"/>
    <w:link w:val="Heading5"/>
    <w:uiPriority w:val="9"/>
    <w:semiHidden/>
    <w:rsid w:val="00C171C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on">
    <w:name w:val="Revision"/>
    <w:hidden/>
    <w:uiPriority w:val="99"/>
    <w:semiHidden/>
    <w:rsid w:val="00301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575258642F8498C73978F187A9F6E" ma:contentTypeVersion="13" ma:contentTypeDescription="Create a new document." ma:contentTypeScope="" ma:versionID="385dca0cfef3c3cfb5b4ba682f311eb5">
  <xsd:schema xmlns:xsd="http://www.w3.org/2001/XMLSchema" xmlns:xs="http://www.w3.org/2001/XMLSchema" xmlns:p="http://schemas.microsoft.com/office/2006/metadata/properties" xmlns:ns3="750e478e-a67b-424d-bbc9-632f39bf3293" xmlns:ns4="5e0eed89-b2d8-41d3-8c6f-76965eeaa35f" targetNamespace="http://schemas.microsoft.com/office/2006/metadata/properties" ma:root="true" ma:fieldsID="5fb513ab709f19dc07cc961e2e33098f" ns3:_="" ns4:_="">
    <xsd:import namespace="750e478e-a67b-424d-bbc9-632f39bf3293"/>
    <xsd:import namespace="5e0eed89-b2d8-41d3-8c6f-76965eeaa3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e478e-a67b-424d-bbc9-632f39bf3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eed89-b2d8-41d3-8c6f-76965eeaa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A3D5A-F36B-4F22-940A-E274B53EF4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F926C3-88DC-4C04-83E2-3F0B0D8AA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1273F-D51C-42B7-9997-C7908CAD2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e478e-a67b-424d-bbc9-632f39bf3293"/>
    <ds:schemaRef ds:uri="5e0eed89-b2d8-41d3-8c6f-76965eeaa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1092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Burns</dc:creator>
  <cp:keywords/>
  <dc:description/>
  <cp:lastModifiedBy>Hunkeler, Robert</cp:lastModifiedBy>
  <cp:revision>3</cp:revision>
  <dcterms:created xsi:type="dcterms:W3CDTF">2022-09-26T19:09:00Z</dcterms:created>
  <dcterms:modified xsi:type="dcterms:W3CDTF">2025-10-17T16:53:00Z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0x010100726575258642F8498C73978F187A9F6E</vt:lpwstr>
  </property>
</Properties>
</file>